
<file path=[Content_Types].xml><?xml version="1.0" encoding="utf-8"?>
<Types xmlns="http://schemas.openxmlformats.org/package/2006/content-types">
  <Default Extension="png" ContentType="image/png"/>
  <Default Extension="rels" ContentType="application/vnd.openxmlformats-package.relationships+xml"/>
  <Default Extension="webp" ContentType="image/webp"/>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B8AF07" w14:textId="22ED985C" w:rsidR="004B7E44" w:rsidRPr="003E7BCF" w:rsidRDefault="008071A9" w:rsidP="004B7E44">
      <w:pPr>
        <w:rPr>
          <w:color w:val="auto"/>
        </w:rPr>
      </w:pPr>
      <w:r w:rsidRPr="003E7BCF">
        <w:rPr>
          <w:noProof/>
          <w:color w:val="auto"/>
          <w:lang w:bidi="de-DE"/>
        </w:rPr>
        <w:drawing>
          <wp:anchor distT="0" distB="0" distL="114300" distR="114300" simplePos="0" relativeHeight="251651584" behindDoc="1" locked="0" layoutInCell="1" allowOverlap="1" wp14:anchorId="212CDB6F" wp14:editId="202FDDC8">
            <wp:simplePos x="0" y="0"/>
            <wp:positionH relativeFrom="column">
              <wp:posOffset>-7281227</wp:posOffset>
            </wp:positionH>
            <wp:positionV relativeFrom="page">
              <wp:posOffset>-635</wp:posOffset>
            </wp:positionV>
            <wp:extent cx="21414105" cy="14279880"/>
            <wp:effectExtent l="0" t="0" r="0" b="7620"/>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1"/>
                    <pic:cNvPicPr/>
                  </pic:nvPicPr>
                  <pic:blipFill>
                    <a:blip r:embed="rId7">
                      <a:extLst>
                        <a:ext uri="{28A0092B-C50C-407E-A947-70E740481C1C}">
                          <a14:useLocalDpi xmlns:a14="http://schemas.microsoft.com/office/drawing/2010/main" val="0"/>
                        </a:ext>
                      </a:extLst>
                    </a:blip>
                    <a:stretch>
                      <a:fillRect/>
                    </a:stretch>
                  </pic:blipFill>
                  <pic:spPr>
                    <a:xfrm>
                      <a:off x="0" y="0"/>
                      <a:ext cx="21414105" cy="14279880"/>
                    </a:xfrm>
                    <a:prstGeom prst="rect">
                      <a:avLst/>
                    </a:prstGeom>
                  </pic:spPr>
                </pic:pic>
              </a:graphicData>
            </a:graphic>
            <wp14:sizeRelH relativeFrom="margin">
              <wp14:pctWidth>0</wp14:pctWidth>
            </wp14:sizeRelH>
            <wp14:sizeRelV relativeFrom="margin">
              <wp14:pctHeight>0</wp14:pctHeight>
            </wp14:sizeRelV>
          </wp:anchor>
        </w:drawing>
      </w:r>
      <w:r w:rsidR="004B7E44" w:rsidRPr="003E7BCF">
        <w:rPr>
          <w:noProof/>
          <w:color w:val="auto"/>
          <w:lang w:bidi="de-DE"/>
        </w:rPr>
        <mc:AlternateContent>
          <mc:Choice Requires="wps">
            <w:drawing>
              <wp:anchor distT="0" distB="0" distL="114300" distR="114300" simplePos="0" relativeHeight="251658752" behindDoc="1" locked="0" layoutInCell="1" allowOverlap="1" wp14:anchorId="60B6E2DB" wp14:editId="2410FE27">
                <wp:simplePos x="0" y="0"/>
                <wp:positionH relativeFrom="column">
                  <wp:posOffset>-731520</wp:posOffset>
                </wp:positionH>
                <wp:positionV relativeFrom="page">
                  <wp:posOffset>2059940</wp:posOffset>
                </wp:positionV>
                <wp:extent cx="6748145" cy="5984875"/>
                <wp:effectExtent l="0" t="0" r="0" b="0"/>
                <wp:wrapNone/>
                <wp:docPr id="2" name="Rechteck 2" descr="Farbiges Rechteck"/>
                <wp:cNvGraphicFramePr/>
                <a:graphic xmlns:a="http://schemas.openxmlformats.org/drawingml/2006/main">
                  <a:graphicData uri="http://schemas.microsoft.com/office/word/2010/wordprocessingShape">
                    <wps:wsp>
                      <wps:cNvSpPr/>
                      <wps:spPr>
                        <a:xfrm>
                          <a:off x="0" y="0"/>
                          <a:ext cx="6748145" cy="5984875"/>
                        </a:xfrm>
                        <a:prstGeom prst="rect">
                          <a:avLst/>
                        </a:prstGeom>
                        <a:solidFill>
                          <a:srgbClr val="00B0F0">
                            <a:alpha val="43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598DEF" id="Rechteck 2" o:spid="_x0000_s1026" alt="Farbiges Rechteck" style="position:absolute;margin-left:-57.6pt;margin-top:162.2pt;width:531.35pt;height:47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" fillcolor="#00b0f0" stroked="f" strokeweight="2pt">
                <v:fill opacity="28270f"/>
                <w10:wrap anchory="page"/>
              </v:rect>
            </w:pict>
          </mc:Fallback>
        </mc:AlternateContent>
      </w:r>
    </w:p>
    <w:tbl>
      <w:tblPr>
        <w:tblpPr w:leftFromText="180" w:rightFromText="180" w:vertAnchor="text" w:horzAnchor="page" w:tblpX="586" w:tblpY="253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9337"/>
      </w:tblGrid>
      <w:tr w:rsidR="003E7BCF" w:rsidRPr="003E7BCF" w14:paraId="1C1FC744" w14:textId="77777777" w:rsidTr="00671F4A">
        <w:trPr>
          <w:trHeight w:val="2536"/>
        </w:trPr>
        <w:tc>
          <w:tcPr>
            <w:tcW w:w="9337" w:type="dxa"/>
            <w:tcBorders>
              <w:top w:val="nil"/>
              <w:left w:val="nil"/>
              <w:bottom w:val="nil"/>
              <w:right w:val="nil"/>
            </w:tcBorders>
          </w:tcPr>
          <w:p w14:paraId="3F187D4B" w14:textId="77777777" w:rsidR="00671F4A" w:rsidRPr="003E7BCF" w:rsidRDefault="00671F4A" w:rsidP="00671F4A">
            <w:pPr>
              <w:rPr>
                <w:color w:val="auto"/>
              </w:rPr>
            </w:pPr>
            <w:r w:rsidRPr="003E7BCF">
              <w:rPr>
                <w:noProof/>
                <w:color w:val="auto"/>
                <w:lang w:bidi="de-DE"/>
              </w:rPr>
              <mc:AlternateContent>
                <mc:Choice Requires="wps">
                  <w:drawing>
                    <wp:inline distT="0" distB="0" distL="0" distR="0" wp14:anchorId="69D84416" wp14:editId="28B8F448">
                      <wp:extent cx="5929313" cy="1506829"/>
                      <wp:effectExtent l="0" t="0" r="0" b="0"/>
                      <wp:docPr id="8" name="Textfeld 8"/>
                      <wp:cNvGraphicFramePr/>
                      <a:graphic xmlns:a="http://schemas.openxmlformats.org/drawingml/2006/main">
                        <a:graphicData uri="http://schemas.microsoft.com/office/word/2010/wordprocessingShape">
                          <wps:wsp>
                            <wps:cNvSpPr txBox="1"/>
                            <wps:spPr>
                              <a:xfrm>
                                <a:off x="0" y="0"/>
                                <a:ext cx="5929313" cy="1506829"/>
                              </a:xfrm>
                              <a:prstGeom prst="rect">
                                <a:avLst/>
                              </a:prstGeom>
                              <a:noFill/>
                              <a:ln w="6350">
                                <a:noFill/>
                              </a:ln>
                            </wps:spPr>
                            <wps:txbx>
                              <w:txbxContent>
                                <w:p w14:paraId="503EABFB" w14:textId="77777777" w:rsidR="00671F4A" w:rsidRDefault="00671F4A" w:rsidP="00671F4A">
                                  <w:pPr>
                                    <w:pStyle w:val="Titel"/>
                                    <w:rPr>
                                      <w:lang w:bidi="de-DE"/>
                                    </w:rPr>
                                  </w:pPr>
                                  <w:r w:rsidRPr="008071A9">
                                    <w:rPr>
                                      <w:lang w:bidi="de-DE"/>
                                    </w:rPr>
                                    <w:t>Waldbrand</w:t>
                                  </w:r>
                                  <w:r>
                                    <w:rPr>
                                      <w:lang w:bidi="de-DE"/>
                                    </w:rPr>
                                    <w:t>-</w:t>
                                  </w:r>
                                </w:p>
                                <w:p w14:paraId="0F58AE01" w14:textId="77777777" w:rsidR="00671F4A" w:rsidRPr="004B7E44" w:rsidRDefault="00671F4A" w:rsidP="00671F4A">
                                  <w:pPr>
                                    <w:pStyle w:val="Titel"/>
                                  </w:pPr>
                                  <w:r>
                                    <w:rPr>
                                      <w:lang w:bidi="de-DE"/>
                                    </w:rPr>
                                    <w:t xml:space="preserve">    </w:t>
                                  </w:r>
                                  <w:r w:rsidRPr="008071A9">
                                    <w:rPr>
                                      <w:lang w:bidi="de-DE"/>
                                    </w:rPr>
                                    <w:t>früherkennung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69D84416" id="_x0000_t202" coordsize="21600,21600" o:spt="202" path="m,l,21600r21600,l21600,xe">
                      <v:stroke joinstyle="miter"/>
                      <v:path gradientshapeok="t" o:connecttype="rect"/>
                    </v:shapetype>
                    <v:shape id="Textfeld 8" o:spid="_x0000_s1026" type="#_x0000_t202" style="width:466.9pt;height:118.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" filled="f" stroked="f" strokeweight=".5pt">
                      <v:textbox>
                        <w:txbxContent>
                          <w:p w14:paraId="503EABFB" w14:textId="77777777" w:rsidR="00671F4A" w:rsidRDefault="00671F4A" w:rsidP="00671F4A">
                            <w:pPr>
                              <w:pStyle w:val="Titel"/>
                              <w:rPr>
                                <w:lang w:bidi="de-DE"/>
                              </w:rPr>
                            </w:pPr>
                            <w:r w:rsidRPr="008071A9">
                              <w:rPr>
                                <w:lang w:bidi="de-DE"/>
                              </w:rPr>
                              <w:t>Waldbrand</w:t>
                            </w:r>
                            <w:r>
                              <w:rPr>
                                <w:lang w:bidi="de-DE"/>
                              </w:rPr>
                              <w:t>-</w:t>
                            </w:r>
                          </w:p>
                          <w:p w14:paraId="0F58AE01" w14:textId="77777777" w:rsidR="00671F4A" w:rsidRPr="004B7E44" w:rsidRDefault="00671F4A" w:rsidP="00671F4A">
                            <w:pPr>
                              <w:pStyle w:val="Titel"/>
                            </w:pPr>
                            <w:r>
                              <w:rPr>
                                <w:lang w:bidi="de-DE"/>
                              </w:rPr>
                              <w:t xml:space="preserve">    </w:t>
                            </w:r>
                            <w:r w:rsidRPr="008071A9">
                              <w:rPr>
                                <w:lang w:bidi="de-DE"/>
                              </w:rPr>
                              <w:t>früherkennung</w:t>
                            </w:r>
                          </w:p>
                        </w:txbxContent>
                      </v:textbox>
                      <w10:anchorlock/>
                    </v:shape>
                  </w:pict>
                </mc:Fallback>
              </mc:AlternateContent>
            </w:r>
          </w:p>
          <w:p w14:paraId="298B6D81" w14:textId="77777777" w:rsidR="00671F4A" w:rsidRPr="003E7BCF" w:rsidRDefault="00671F4A" w:rsidP="00671F4A">
            <w:pPr>
              <w:rPr>
                <w:color w:val="auto"/>
              </w:rPr>
            </w:pPr>
            <w:r w:rsidRPr="003E7BCF">
              <w:rPr>
                <w:noProof/>
                <w:color w:val="auto"/>
                <w:lang w:bidi="de-DE"/>
              </w:rPr>
              <mc:AlternateContent>
                <mc:Choice Requires="wps">
                  <w:drawing>
                    <wp:inline distT="0" distB="0" distL="0" distR="0" wp14:anchorId="5A804466" wp14:editId="05CCD985">
                      <wp:extent cx="785611" cy="0"/>
                      <wp:effectExtent l="0" t="38100" r="52705" b="38100"/>
                      <wp:docPr id="5" name="Gerader Verbinder 5" descr="Texttrennlinie"/>
                      <wp:cNvGraphicFramePr/>
                      <a:graphic xmlns:a="http://schemas.openxmlformats.org/drawingml/2006/main">
                        <a:graphicData uri="http://schemas.microsoft.com/office/word/2010/wordprocessingShape">
                          <wps:wsp>
                            <wps:cNvCnPr/>
                            <wps:spPr>
                              <a:xfrm>
                                <a:off x="0" y="0"/>
                                <a:ext cx="785611" cy="0"/>
                              </a:xfrm>
                              <a:prstGeom prst="line">
                                <a:avLst/>
                              </a:prstGeom>
                              <a:ln w="7620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289068FF" id="Gerader Verbinder 5" o:spid="_x0000_s1026" alt="Texttrennlinie" style="visibility:visible;mso-wrap-style:square;mso-left-percent:-10001;mso-top-percent:-10001;mso-position-horizontal:absolute;mso-position-horizontal-relative:char;mso-position-vertical:absolute;mso-position-vertical-relative:line;mso-left-percent:-10001;mso-top-percent:-10001" from="0,0" to="61.8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" strokecolor="white [3212]" strokeweight="6pt">
                      <w10:anchorlock/>
                    </v:line>
                  </w:pict>
                </mc:Fallback>
              </mc:AlternateContent>
            </w:r>
          </w:p>
          <w:p w14:paraId="64F4BDBC" w14:textId="77777777" w:rsidR="00671F4A" w:rsidRPr="003E7BCF" w:rsidRDefault="00671F4A" w:rsidP="00671F4A">
            <w:pPr>
              <w:rPr>
                <w:color w:val="auto"/>
              </w:rPr>
            </w:pPr>
            <w:r w:rsidRPr="003E7BCF">
              <w:rPr>
                <w:noProof/>
                <w:color w:val="auto"/>
                <w:lang w:bidi="de-DE"/>
              </w:rPr>
              <mc:AlternateContent>
                <mc:Choice Requires="wps">
                  <w:drawing>
                    <wp:inline distT="0" distB="0" distL="0" distR="0" wp14:anchorId="1EC17C57" wp14:editId="7FCBD1D8">
                      <wp:extent cx="5138670" cy="746975"/>
                      <wp:effectExtent l="0" t="0" r="0" b="0"/>
                      <wp:docPr id="3" name="Textfeld 3"/>
                      <wp:cNvGraphicFramePr/>
                      <a:graphic xmlns:a="http://schemas.openxmlformats.org/drawingml/2006/main">
                        <a:graphicData uri="http://schemas.microsoft.com/office/word/2010/wordprocessingShape">
                          <wps:wsp>
                            <wps:cNvSpPr txBox="1"/>
                            <wps:spPr>
                              <a:xfrm>
                                <a:off x="0" y="0"/>
                                <a:ext cx="5138670" cy="746975"/>
                              </a:xfrm>
                              <a:prstGeom prst="rect">
                                <a:avLst/>
                              </a:prstGeom>
                              <a:noFill/>
                              <a:ln w="6350">
                                <a:noFill/>
                              </a:ln>
                            </wps:spPr>
                            <wps:txbx>
                              <w:txbxContent>
                                <w:p w14:paraId="58180C77" w14:textId="77777777" w:rsidR="00671F4A" w:rsidRPr="004B7E44" w:rsidRDefault="00671F4A" w:rsidP="00671F4A">
                                  <w:pPr>
                                    <w:pStyle w:val="Untertitel"/>
                                  </w:pPr>
                                  <w:r>
                                    <w:rPr>
                                      <w:lang w:bidi="de-DE"/>
                                    </w:rPr>
                                    <w:t xml:space="preserve">mit </w:t>
                                  </w:r>
                                  <w:proofErr w:type="spellStart"/>
                                  <w:r>
                                    <w:rPr>
                                      <w:lang w:bidi="de-DE"/>
                                    </w:rPr>
                                    <w:t>LoRaMesh</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1EC17C57" id="Textfeld 3" o:spid="_x0000_s1027" type="#_x0000_t202" style="width:404.6pt;height:58.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" filled="f" stroked="f" strokeweight=".5pt">
                      <v:textbox>
                        <w:txbxContent>
                          <w:p w14:paraId="58180C77" w14:textId="77777777" w:rsidR="00671F4A" w:rsidRPr="004B7E44" w:rsidRDefault="00671F4A" w:rsidP="00671F4A">
                            <w:pPr>
                              <w:pStyle w:val="Untertitel"/>
                            </w:pPr>
                            <w:r>
                              <w:rPr>
                                <w:lang w:bidi="de-DE"/>
                              </w:rPr>
                              <w:t xml:space="preserve">mit </w:t>
                            </w:r>
                            <w:proofErr w:type="spellStart"/>
                            <w:r>
                              <w:rPr>
                                <w:lang w:bidi="de-DE"/>
                              </w:rPr>
                              <w:t>LoRaMesh</w:t>
                            </w:r>
                            <w:proofErr w:type="spellEnd"/>
                          </w:p>
                        </w:txbxContent>
                      </v:textbox>
                      <w10:anchorlock/>
                    </v:shape>
                  </w:pict>
                </mc:Fallback>
              </mc:AlternateContent>
            </w:r>
          </w:p>
        </w:tc>
      </w:tr>
      <w:tr w:rsidR="003E7BCF" w:rsidRPr="003E7BCF" w14:paraId="4774E093" w14:textId="77777777" w:rsidTr="00671F4A">
        <w:trPr>
          <w:trHeight w:val="3814"/>
        </w:trPr>
        <w:tc>
          <w:tcPr>
            <w:tcW w:w="9337" w:type="dxa"/>
            <w:tcBorders>
              <w:top w:val="nil"/>
              <w:left w:val="nil"/>
              <w:bottom w:val="nil"/>
              <w:right w:val="nil"/>
            </w:tcBorders>
            <w:vAlign w:val="bottom"/>
          </w:tcPr>
          <w:p w14:paraId="0A2C39BF" w14:textId="3EEC0D18" w:rsidR="00671F4A" w:rsidRPr="003E7BCF" w:rsidRDefault="00671F4A" w:rsidP="00671F4A">
            <w:pPr>
              <w:rPr>
                <w:color w:val="auto"/>
              </w:rPr>
            </w:pPr>
            <w:r w:rsidRPr="003E7BCF">
              <w:rPr>
                <w:noProof/>
                <w:color w:val="auto"/>
                <w:lang w:bidi="de-DE"/>
              </w:rPr>
              <mc:AlternateContent>
                <mc:Choice Requires="wps">
                  <w:drawing>
                    <wp:inline distT="0" distB="0" distL="0" distR="0" wp14:anchorId="493E4D2B" wp14:editId="02612B73">
                      <wp:extent cx="2842054" cy="469557"/>
                      <wp:effectExtent l="0" t="0" r="0" b="6985"/>
                      <wp:docPr id="6" name="Textfeld 6"/>
                      <wp:cNvGraphicFramePr/>
                      <a:graphic xmlns:a="http://schemas.openxmlformats.org/drawingml/2006/main">
                        <a:graphicData uri="http://schemas.microsoft.com/office/word/2010/wordprocessingShape">
                          <wps:wsp>
                            <wps:cNvSpPr txBox="1"/>
                            <wps:spPr>
                              <a:xfrm>
                                <a:off x="0" y="0"/>
                                <a:ext cx="2842054" cy="469557"/>
                              </a:xfrm>
                              <a:prstGeom prst="rect">
                                <a:avLst/>
                              </a:prstGeom>
                              <a:noFill/>
                              <a:ln w="6350">
                                <a:noFill/>
                              </a:ln>
                            </wps:spPr>
                            <wps:txbx>
                              <w:txbxContent>
                                <w:p w14:paraId="2DA32299" w14:textId="506D3E10" w:rsidR="00671F4A" w:rsidRPr="004B7E44" w:rsidRDefault="00671F4A" w:rsidP="00671F4A">
                                  <w:pPr>
                                    <w:pStyle w:val="berschrift1"/>
                                  </w:pPr>
                                  <w:r>
                                    <w:rPr>
                                      <w:lang w:bidi="de-DE"/>
                                    </w:rPr>
                                    <w:t>Abschlussbericht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493E4D2B" id="Textfeld 6" o:spid="_x0000_s1028" type="#_x0000_t202" style="width:223.8pt;height:36.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" filled="f" stroked="f" strokeweight=".5pt">
                      <v:textbox>
                        <w:txbxContent>
                          <w:p w14:paraId="2DA32299" w14:textId="506D3E10" w:rsidR="00671F4A" w:rsidRPr="004B7E44" w:rsidRDefault="00671F4A" w:rsidP="00671F4A">
                            <w:pPr>
                              <w:pStyle w:val="berschrift1"/>
                            </w:pPr>
                            <w:r>
                              <w:rPr>
                                <w:lang w:bidi="de-DE"/>
                              </w:rPr>
                              <w:t>Abschlussbericht</w:t>
                            </w:r>
                          </w:p>
                        </w:txbxContent>
                      </v:textbox>
                      <w10:anchorlock/>
                    </v:shape>
                  </w:pict>
                </mc:Fallback>
              </mc:AlternateContent>
            </w:r>
          </w:p>
          <w:p w14:paraId="5DB01725" w14:textId="43B14907" w:rsidR="00671F4A" w:rsidRPr="003E7BCF" w:rsidRDefault="00671F4A" w:rsidP="00671F4A">
            <w:pPr>
              <w:rPr>
                <w:color w:val="auto"/>
              </w:rPr>
            </w:pPr>
          </w:p>
        </w:tc>
      </w:tr>
    </w:tbl>
    <w:p w14:paraId="3D1F9B66" w14:textId="00BF1AB4" w:rsidR="004B7E44" w:rsidRPr="003E7BCF" w:rsidRDefault="00CD7C4D">
      <w:pPr>
        <w:spacing w:after="200"/>
        <w:rPr>
          <w:color w:val="auto"/>
        </w:rPr>
      </w:pPr>
      <w:r>
        <w:rPr>
          <w:noProof/>
          <w:color w:val="auto"/>
          <w:lang w:bidi="de-DE"/>
        </w:rPr>
        <w:drawing>
          <wp:anchor distT="0" distB="0" distL="114300" distR="114300" simplePos="0" relativeHeight="251661824" behindDoc="0" locked="0" layoutInCell="1" allowOverlap="1" wp14:anchorId="2BDD0BBC" wp14:editId="675D3EE4">
            <wp:simplePos x="0" y="0"/>
            <wp:positionH relativeFrom="page">
              <wp:align>right</wp:align>
            </wp:positionH>
            <wp:positionV relativeFrom="paragraph">
              <wp:posOffset>5759768</wp:posOffset>
            </wp:positionV>
            <wp:extent cx="2546985" cy="2566987"/>
            <wp:effectExtent l="0" t="0" r="5715" b="5080"/>
            <wp:wrapThrough wrapText="bothSides">
              <wp:wrapPolygon edited="0">
                <wp:start x="3716" y="160"/>
                <wp:lineTo x="485" y="3046"/>
                <wp:lineTo x="2908" y="5611"/>
                <wp:lineTo x="2908" y="8176"/>
                <wp:lineTo x="0" y="15871"/>
                <wp:lineTo x="0" y="16833"/>
                <wp:lineTo x="1939" y="18436"/>
                <wp:lineTo x="3070" y="18597"/>
                <wp:lineTo x="10986" y="21482"/>
                <wp:lineTo x="11955" y="21482"/>
                <wp:lineTo x="12440" y="21001"/>
                <wp:lineTo x="15509" y="13306"/>
                <wp:lineTo x="17286" y="10741"/>
                <wp:lineTo x="21325" y="10581"/>
                <wp:lineTo x="21487" y="10100"/>
                <wp:lineTo x="21164" y="8016"/>
                <wp:lineTo x="19871" y="5451"/>
                <wp:lineTo x="13732" y="3046"/>
                <wp:lineTo x="8886" y="1603"/>
                <wp:lineTo x="5008" y="160"/>
                <wp:lineTo x="3716" y="160"/>
              </wp:wrapPolygon>
            </wp:wrapThrough>
            <wp:docPr id="730146107"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146107" name="Grafik 730146107"/>
                    <pic:cNvPicPr/>
                  </pic:nvPicPr>
                  <pic:blipFill rotWithShape="1">
                    <a:blip r:embed="rId8" cstate="print">
                      <a:extLst>
                        <a:ext uri="{28A0092B-C50C-407E-A947-70E740481C1C}">
                          <a14:useLocalDpi xmlns:a14="http://schemas.microsoft.com/office/drawing/2010/main" val="0"/>
                        </a:ext>
                      </a:extLst>
                    </a:blip>
                    <a:srcRect l="35285" t="12120" r="21816" b="11018"/>
                    <a:stretch>
                      <a:fillRect/>
                    </a:stretch>
                  </pic:blipFill>
                  <pic:spPr bwMode="auto">
                    <a:xfrm>
                      <a:off x="0" y="0"/>
                      <a:ext cx="2546985" cy="256698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07B6C" w:rsidRPr="003E7BCF">
        <w:rPr>
          <w:noProof/>
          <w:color w:val="auto"/>
          <w:lang w:bidi="de-DE"/>
        </w:rPr>
        <w:drawing>
          <wp:anchor distT="0" distB="0" distL="114300" distR="114300" simplePos="0" relativeHeight="251660800" behindDoc="0" locked="0" layoutInCell="1" allowOverlap="1" wp14:anchorId="5660F663" wp14:editId="60D917EB">
            <wp:simplePos x="0" y="0"/>
            <wp:positionH relativeFrom="column">
              <wp:posOffset>-93040</wp:posOffset>
            </wp:positionH>
            <wp:positionV relativeFrom="paragraph">
              <wp:posOffset>7807960</wp:posOffset>
            </wp:positionV>
            <wp:extent cx="1572920" cy="683260"/>
            <wp:effectExtent l="0" t="0" r="8255" b="2540"/>
            <wp:wrapNone/>
            <wp:docPr id="12" name="Grafik 201" descr="Logoplatzhalter">
              <a:extLst xmlns:a="http://schemas.openxmlformats.org/drawingml/2006/main">
                <a:ext uri="{FF2B5EF4-FFF2-40B4-BE49-F238E27FC236}">
                  <a16:creationId xmlns:a16="http://schemas.microsoft.com/office/drawing/2014/main" id="{F3D65186-AB5A-4584-87C3-0FAA2992263B}"/>
                </a:ext>
              </a:extLst>
            </wp:docPr>
            <wp:cNvGraphicFramePr/>
            <a:graphic xmlns:a="http://schemas.openxmlformats.org/drawingml/2006/main">
              <a:graphicData uri="http://schemas.openxmlformats.org/drawingml/2006/picture">
                <pic:pic xmlns:pic="http://schemas.openxmlformats.org/drawingml/2006/picture">
                  <pic:nvPicPr>
                    <pic:cNvPr id="12" name="Grafik 201" descr="Logoplatzhalter">
                      <a:extLst>
                        <a:ext uri="{FF2B5EF4-FFF2-40B4-BE49-F238E27FC236}">
                          <a16:creationId xmlns:a16="http://schemas.microsoft.com/office/drawing/2014/main" id="{F3D65186-AB5A-4584-87C3-0FAA2992263B}"/>
                        </a:ext>
                      </a:extLst>
                    </pic:cNvPr>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72920" cy="683260"/>
                    </a:xfrm>
                    <a:prstGeom prst="rect">
                      <a:avLst/>
                    </a:prstGeom>
                  </pic:spPr>
                </pic:pic>
              </a:graphicData>
            </a:graphic>
            <wp14:sizeRelH relativeFrom="margin">
              <wp14:pctWidth>0</wp14:pctWidth>
            </wp14:sizeRelH>
            <wp14:sizeRelV relativeFrom="margin">
              <wp14:pctHeight>0</wp14:pctHeight>
            </wp14:sizeRelV>
          </wp:anchor>
        </w:drawing>
      </w:r>
      <w:r w:rsidR="004B7E44" w:rsidRPr="003E7BCF">
        <w:rPr>
          <w:color w:val="auto"/>
          <w:lang w:bidi="de-DE"/>
        </w:rPr>
        <w:br w:type="page"/>
      </w:r>
    </w:p>
    <w:p w14:paraId="00997BA3" w14:textId="02980368" w:rsidR="004B7E44" w:rsidRPr="003E7BCF" w:rsidRDefault="00671F4A" w:rsidP="004B7E44">
      <w:pPr>
        <w:pStyle w:val="berschrift2"/>
        <w:spacing w:after="500"/>
      </w:pPr>
      <w:r w:rsidRPr="003E7BCF">
        <w:lastRenderedPageBreak/>
        <w:t xml:space="preserve">Waldbrandfrüherkennung mit </w:t>
      </w:r>
      <w:proofErr w:type="spellStart"/>
      <w:r w:rsidRPr="003E7BCF">
        <w:t>LoRaMesh</w:t>
      </w:r>
      <w:proofErr w:type="spellEnd"/>
    </w:p>
    <w:p w14:paraId="1B28DF0E" w14:textId="0F0ADD43" w:rsidR="004B7E44" w:rsidRPr="003E7BCF" w:rsidRDefault="00671F4A" w:rsidP="004B7E44">
      <w:pPr>
        <w:pStyle w:val="berschrift3"/>
        <w:rPr>
          <w:b/>
          <w:i w:val="0"/>
          <w:sz w:val="44"/>
        </w:rPr>
      </w:pPr>
      <w:r w:rsidRPr="003E7BCF">
        <w:rPr>
          <w:b/>
          <w:i w:val="0"/>
          <w:sz w:val="44"/>
        </w:rPr>
        <w:t>Ausgangssituation</w:t>
      </w:r>
    </w:p>
    <w:p w14:paraId="0A01D077" w14:textId="77777777" w:rsidR="004B7E44" w:rsidRPr="003E7BCF" w:rsidRDefault="004B7E44" w:rsidP="004B7E44">
      <w:pPr>
        <w:rPr>
          <w:rFonts w:eastAsia="Times New Roman"/>
          <w:color w:val="auto"/>
        </w:rPr>
      </w:pPr>
    </w:p>
    <w:p w14:paraId="31E4D839" w14:textId="77777777" w:rsidR="00671F4A" w:rsidRPr="003E7BCF" w:rsidRDefault="00671F4A" w:rsidP="003E7BCF">
      <w:pPr>
        <w:jc w:val="both"/>
        <w:rPr>
          <w:color w:val="auto"/>
        </w:rPr>
      </w:pPr>
      <w:r w:rsidRPr="003E7BCF">
        <w:rPr>
          <w:color w:val="auto"/>
        </w:rPr>
        <w:t>Durch den Klimawandel steigt die Waldbrandgefahr signifikant an, da längere Trockenperioden, höhere</w:t>
      </w:r>
      <w:r w:rsidRPr="003E7BCF">
        <w:rPr>
          <w:color w:val="auto"/>
        </w:rPr>
        <w:t xml:space="preserve"> </w:t>
      </w:r>
      <w:r w:rsidRPr="003E7BCF">
        <w:rPr>
          <w:color w:val="auto"/>
        </w:rPr>
        <w:t>Temperaturen und häufigeres „Feuerwetter“ (Hitze, geringe Luftfeuchtigkeit, Wind) die Austrocknung von</w:t>
      </w:r>
      <w:r w:rsidRPr="003E7BCF">
        <w:rPr>
          <w:color w:val="auto"/>
        </w:rPr>
        <w:t xml:space="preserve"> </w:t>
      </w:r>
      <w:r w:rsidRPr="003E7BCF">
        <w:rPr>
          <w:color w:val="auto"/>
        </w:rPr>
        <w:t>Vegetation beschleunigen.</w:t>
      </w:r>
    </w:p>
    <w:p w14:paraId="0CDB0A12" w14:textId="3260760A" w:rsidR="004B7E44" w:rsidRPr="003E7BCF" w:rsidRDefault="00671F4A" w:rsidP="003E7BCF">
      <w:pPr>
        <w:jc w:val="both"/>
        <w:rPr>
          <w:color w:val="auto"/>
        </w:rPr>
      </w:pPr>
      <w:r w:rsidRPr="003E7BCF">
        <w:rPr>
          <w:color w:val="auto"/>
        </w:rPr>
        <w:t>Obwohl menschliche Aktivitäten wie Lagerfeuer oder Brandstiftung als</w:t>
      </w:r>
      <w:r w:rsidRPr="003E7BCF">
        <w:rPr>
          <w:color w:val="auto"/>
        </w:rPr>
        <w:t xml:space="preserve"> </w:t>
      </w:r>
      <w:r w:rsidRPr="003E7BCF">
        <w:rPr>
          <w:color w:val="auto"/>
        </w:rPr>
        <w:t>Hauptursachen gelten, bleibt ein Großteil der Auslöser ungeklärt – in Deutschland sind über 50 % der</w:t>
      </w:r>
      <w:r w:rsidRPr="003E7BCF">
        <w:rPr>
          <w:color w:val="auto"/>
        </w:rPr>
        <w:t xml:space="preserve"> </w:t>
      </w:r>
      <w:r w:rsidRPr="003E7BCF">
        <w:rPr>
          <w:color w:val="auto"/>
        </w:rPr>
        <w:t xml:space="preserve">Waldbrandursachen unbekannt. Bisherige Forschungen vernachlässigten </w:t>
      </w:r>
      <w:r w:rsidRPr="003E7BCF">
        <w:rPr>
          <w:color w:val="auto"/>
        </w:rPr>
        <w:t xml:space="preserve">unseres Erachtens </w:t>
      </w:r>
      <w:r w:rsidRPr="003E7BCF">
        <w:rPr>
          <w:color w:val="auto"/>
        </w:rPr>
        <w:t>kritische Faktoren wie</w:t>
      </w:r>
      <w:r w:rsidRPr="003E7BCF">
        <w:rPr>
          <w:color w:val="auto"/>
        </w:rPr>
        <w:t>:</w:t>
      </w:r>
    </w:p>
    <w:p w14:paraId="30ADB1B8" w14:textId="0D6B4129" w:rsidR="00F93582" w:rsidRPr="003E7BCF" w:rsidRDefault="00671F4A" w:rsidP="00F93582">
      <w:pPr>
        <w:pStyle w:val="Listenabsatz"/>
        <w:numPr>
          <w:ilvl w:val="0"/>
          <w:numId w:val="1"/>
        </w:numPr>
        <w:rPr>
          <w:color w:val="auto"/>
        </w:rPr>
      </w:pPr>
      <w:r w:rsidRPr="003E7BCF">
        <w:rPr>
          <w:color w:val="auto"/>
        </w:rPr>
        <w:t>Bodenfeuchte-Variabilität (entscheidend</w:t>
      </w:r>
      <w:r w:rsidR="00F93582" w:rsidRPr="003E7BCF">
        <w:rPr>
          <w:color w:val="auto"/>
        </w:rPr>
        <w:t xml:space="preserve"> </w:t>
      </w:r>
      <w:r w:rsidRPr="003E7BCF">
        <w:rPr>
          <w:color w:val="auto"/>
        </w:rPr>
        <w:t>für Brandausbreitung) sowie</w:t>
      </w:r>
    </w:p>
    <w:p w14:paraId="4C660FD0" w14:textId="77777777" w:rsidR="00F93582" w:rsidRPr="003E7BCF" w:rsidRDefault="00671F4A" w:rsidP="00671F4A">
      <w:pPr>
        <w:pStyle w:val="Listenabsatz"/>
        <w:numPr>
          <w:ilvl w:val="0"/>
          <w:numId w:val="1"/>
        </w:numPr>
        <w:rPr>
          <w:color w:val="auto"/>
        </w:rPr>
      </w:pPr>
      <w:r w:rsidRPr="003E7BCF">
        <w:rPr>
          <w:color w:val="auto"/>
        </w:rPr>
        <w:t>Schadstoffemissionen in Bodennähe.</w:t>
      </w:r>
    </w:p>
    <w:p w14:paraId="1C1450AC" w14:textId="0279758F" w:rsidR="00671F4A" w:rsidRPr="003E7BCF" w:rsidRDefault="00671F4A" w:rsidP="003E7BCF">
      <w:pPr>
        <w:jc w:val="both"/>
        <w:rPr>
          <w:color w:val="auto"/>
        </w:rPr>
      </w:pPr>
      <w:r w:rsidRPr="003E7BCF">
        <w:rPr>
          <w:color w:val="auto"/>
        </w:rPr>
        <w:t>Insbesondere VOC (flüchtige organische</w:t>
      </w:r>
      <w:r w:rsidR="00F93582" w:rsidRPr="003E7BCF">
        <w:rPr>
          <w:color w:val="auto"/>
        </w:rPr>
        <w:t xml:space="preserve"> </w:t>
      </w:r>
      <w:r w:rsidRPr="003E7BCF">
        <w:rPr>
          <w:color w:val="auto"/>
        </w:rPr>
        <w:t>Verbindungen) und extrem hohe CO-Konzentrationen (bis zu 150 ppm im Nahbereich) wurden trotz ihrer</w:t>
      </w:r>
    </w:p>
    <w:p w14:paraId="21829E88" w14:textId="68AD3F06" w:rsidR="00671F4A" w:rsidRPr="003E7BCF" w:rsidRDefault="00671F4A" w:rsidP="003E7BCF">
      <w:pPr>
        <w:jc w:val="both"/>
        <w:rPr>
          <w:color w:val="auto"/>
        </w:rPr>
      </w:pPr>
      <w:r w:rsidRPr="003E7BCF">
        <w:rPr>
          <w:color w:val="auto"/>
        </w:rPr>
        <w:t>ökologischen Risiken kaum systematisch erfasst.</w:t>
      </w:r>
    </w:p>
    <w:p w14:paraId="4A1DF9C7" w14:textId="18DC5828" w:rsidR="004B7E44" w:rsidRPr="003E7BCF" w:rsidRDefault="004B7E44" w:rsidP="004B7E44">
      <w:pPr>
        <w:pStyle w:val="berschrift3"/>
        <w:rPr>
          <w:rFonts w:eastAsiaTheme="minorHAnsi"/>
          <w:b/>
          <w:i w:val="0"/>
          <w:sz w:val="44"/>
        </w:rPr>
      </w:pPr>
    </w:p>
    <w:p w14:paraId="7B042BB2" w14:textId="173F1DE3" w:rsidR="004B7E44" w:rsidRPr="003E7BCF" w:rsidRDefault="00F93582" w:rsidP="00F93582">
      <w:pPr>
        <w:pStyle w:val="berschrift3"/>
        <w:rPr>
          <w:b/>
          <w:i w:val="0"/>
          <w:sz w:val="44"/>
        </w:rPr>
      </w:pPr>
      <w:r w:rsidRPr="003E7BCF">
        <w:rPr>
          <w:b/>
          <w:i w:val="0"/>
          <w:sz w:val="44"/>
        </w:rPr>
        <w:t>Lösungsansatz</w:t>
      </w:r>
    </w:p>
    <w:p w14:paraId="65BE60B0" w14:textId="77777777" w:rsidR="003E7BCF" w:rsidRPr="003E7BCF" w:rsidRDefault="003E7BCF" w:rsidP="003E7BCF">
      <w:pPr>
        <w:jc w:val="both"/>
        <w:rPr>
          <w:color w:val="auto"/>
        </w:rPr>
      </w:pPr>
    </w:p>
    <w:p w14:paraId="3F29094F" w14:textId="3F778021" w:rsidR="003E7BCF" w:rsidRPr="003E7BCF" w:rsidRDefault="00F93582" w:rsidP="003E7BCF">
      <w:pPr>
        <w:jc w:val="both"/>
        <w:rPr>
          <w:color w:val="auto"/>
        </w:rPr>
      </w:pPr>
      <w:r w:rsidRPr="003E7BCF">
        <w:rPr>
          <w:color w:val="auto"/>
        </w:rPr>
        <w:t>Unser</w:t>
      </w:r>
      <w:r w:rsidRPr="003E7BCF">
        <w:rPr>
          <w:color w:val="auto"/>
        </w:rPr>
        <w:t xml:space="preserve"> Konzept integriert erstmals Feuerwinde (durch Thermik verstärkte Winde), Bodentemperaturmodelle (basierend auf thermischer </w:t>
      </w:r>
      <w:proofErr w:type="spellStart"/>
      <w:r w:rsidRPr="003E7BCF">
        <w:rPr>
          <w:color w:val="auto"/>
        </w:rPr>
        <w:t>Diffusivität</w:t>
      </w:r>
      <w:proofErr w:type="spellEnd"/>
      <w:r w:rsidRPr="003E7BCF">
        <w:rPr>
          <w:color w:val="auto"/>
        </w:rPr>
        <w:t xml:space="preserve">) und Echtzeit-Messungen von Schwebstaub und Gasen. </w:t>
      </w:r>
      <w:r w:rsidR="003E7BCF" w:rsidRPr="003E7BCF">
        <w:rPr>
          <w:color w:val="auto"/>
        </w:rPr>
        <w:t>Die Daten werden vor Ort gesammelt, ausgewertet und per Funk übertragen.</w:t>
      </w:r>
    </w:p>
    <w:p w14:paraId="32251260" w14:textId="75D1A6B1" w:rsidR="004B7E44" w:rsidRPr="003E7BCF" w:rsidRDefault="00F93582" w:rsidP="003E7BCF">
      <w:pPr>
        <w:jc w:val="both"/>
        <w:rPr>
          <w:color w:val="auto"/>
        </w:rPr>
      </w:pPr>
      <w:r w:rsidRPr="003E7BCF">
        <w:rPr>
          <w:color w:val="auto"/>
        </w:rPr>
        <w:t>Dieses System ermöglicht eine Früherkennung innerhalb wenige Minuten nach Brandausbruch, selbst in schwer zugänglichen Waldgebieten</w:t>
      </w:r>
      <w:r w:rsidRPr="003E7BCF">
        <w:rPr>
          <w:color w:val="auto"/>
        </w:rPr>
        <w:t>.</w:t>
      </w:r>
    </w:p>
    <w:p w14:paraId="303782EC" w14:textId="77777777" w:rsidR="00F93582" w:rsidRPr="003E7BCF" w:rsidRDefault="00F93582" w:rsidP="00F93582">
      <w:pPr>
        <w:rPr>
          <w:color w:val="auto"/>
        </w:rPr>
      </w:pPr>
    </w:p>
    <w:p w14:paraId="2FA9A337" w14:textId="6D15A2D0" w:rsidR="00F93582" w:rsidRPr="003E7BCF" w:rsidRDefault="00F93582" w:rsidP="00F93582">
      <w:pPr>
        <w:pStyle w:val="berschrift3"/>
        <w:rPr>
          <w:b/>
          <w:i w:val="0"/>
          <w:sz w:val="44"/>
        </w:rPr>
      </w:pPr>
      <w:r w:rsidRPr="003E7BCF">
        <w:rPr>
          <w:b/>
          <w:i w:val="0"/>
          <w:sz w:val="44"/>
        </w:rPr>
        <w:t>Herausforderung</w:t>
      </w:r>
    </w:p>
    <w:p w14:paraId="5E1F2C16" w14:textId="5B428815" w:rsidR="003E7BCF" w:rsidRPr="003E7BCF" w:rsidRDefault="003E7BCF" w:rsidP="00F93582">
      <w:pPr>
        <w:rPr>
          <w:color w:val="auto"/>
        </w:rPr>
      </w:pPr>
    </w:p>
    <w:p w14:paraId="77DE8BE4" w14:textId="0B002C14" w:rsidR="00F93582" w:rsidRPr="003E7BCF" w:rsidRDefault="00F93582" w:rsidP="00F93582">
      <w:pPr>
        <w:rPr>
          <w:color w:val="auto"/>
        </w:rPr>
      </w:pPr>
      <w:r w:rsidRPr="003E7BCF">
        <w:rPr>
          <w:color w:val="auto"/>
        </w:rPr>
        <w:t xml:space="preserve">In dichtbewachsenen Wäldern ist eine direkte Datenübertragung per Funk nur mit hohem technischen und energetischem Aufwand realisierbar. Die Energiebereitstellung durch erneuerbare Energie, wie PV-Module und Ladezellen </w:t>
      </w:r>
      <w:r w:rsidR="003E7BCF" w:rsidRPr="003E7BCF">
        <w:rPr>
          <w:color w:val="auto"/>
        </w:rPr>
        <w:t>ist</w:t>
      </w:r>
      <w:r w:rsidRPr="003E7BCF">
        <w:rPr>
          <w:color w:val="auto"/>
        </w:rPr>
        <w:t xml:space="preserve"> </w:t>
      </w:r>
      <w:r w:rsidR="003E7BCF" w:rsidRPr="003E7BCF">
        <w:rPr>
          <w:color w:val="auto"/>
        </w:rPr>
        <w:t>durch die bodennahe Montage erschwert bzw. nur in Waldlichtungen möglich.</w:t>
      </w:r>
    </w:p>
    <w:p w14:paraId="533EC37E" w14:textId="47BF5C93" w:rsidR="003E7BCF" w:rsidRPr="003E7BCF" w:rsidRDefault="003E7BCF">
      <w:pPr>
        <w:spacing w:after="200"/>
        <w:rPr>
          <w:color w:val="auto"/>
        </w:rPr>
      </w:pPr>
      <w:r w:rsidRPr="003E7BCF">
        <w:rPr>
          <w:color w:val="auto"/>
        </w:rPr>
        <w:br w:type="page"/>
      </w:r>
    </w:p>
    <w:p w14:paraId="22DB263F" w14:textId="77777777" w:rsidR="00D86449" w:rsidRPr="00E2361A" w:rsidRDefault="00D86449" w:rsidP="00D86449">
      <w:pPr>
        <w:pStyle w:val="berschrift3"/>
        <w:rPr>
          <w:b/>
          <w:i w:val="0"/>
          <w:sz w:val="44"/>
        </w:rPr>
      </w:pPr>
      <w:r w:rsidRPr="00E2361A">
        <w:rPr>
          <w:b/>
          <w:i w:val="0"/>
          <w:sz w:val="44"/>
        </w:rPr>
        <w:lastRenderedPageBreak/>
        <w:t>Executive Summary</w:t>
      </w:r>
    </w:p>
    <w:p w14:paraId="4C5716C7" w14:textId="77777777" w:rsidR="00D86449" w:rsidRDefault="00D86449" w:rsidP="00D86449">
      <w:pPr>
        <w:rPr>
          <w:color w:val="auto"/>
        </w:rPr>
      </w:pPr>
      <w:r w:rsidRPr="003E7BCF">
        <w:rPr>
          <w:color w:val="auto"/>
        </w:rPr>
        <w:t>I</w:t>
      </w:r>
      <w:r>
        <w:rPr>
          <w:color w:val="auto"/>
        </w:rPr>
        <w:t>n unserem Projekt haben wir uns zunächst auf die primären Rahmenbedingungen, wie</w:t>
      </w:r>
    </w:p>
    <w:p w14:paraId="4411AC9B" w14:textId="77777777" w:rsidR="00D86449" w:rsidRDefault="00D86449" w:rsidP="00D86449">
      <w:pPr>
        <w:pStyle w:val="Listenabsatz"/>
        <w:numPr>
          <w:ilvl w:val="0"/>
          <w:numId w:val="2"/>
        </w:numPr>
        <w:rPr>
          <w:color w:val="auto"/>
        </w:rPr>
      </w:pPr>
      <w:r w:rsidRPr="00CD7C4D">
        <w:rPr>
          <w:b/>
          <w:bCs/>
          <w:color w:val="auto"/>
        </w:rPr>
        <w:t>Funkübertragung</w:t>
      </w:r>
      <w:r w:rsidRPr="00F46E1C">
        <w:rPr>
          <w:color w:val="auto"/>
        </w:rPr>
        <w:t xml:space="preserve"> und </w:t>
      </w:r>
    </w:p>
    <w:p w14:paraId="751787C1" w14:textId="77777777" w:rsidR="00D86449" w:rsidRPr="00CD7C4D" w:rsidRDefault="00D86449" w:rsidP="00D86449">
      <w:pPr>
        <w:pStyle w:val="Listenabsatz"/>
        <w:numPr>
          <w:ilvl w:val="0"/>
          <w:numId w:val="2"/>
        </w:numPr>
        <w:rPr>
          <w:b/>
          <w:bCs/>
          <w:color w:val="auto"/>
        </w:rPr>
      </w:pPr>
      <w:r w:rsidRPr="00CD7C4D">
        <w:rPr>
          <w:b/>
          <w:bCs/>
          <w:color w:val="auto"/>
        </w:rPr>
        <w:t>Energieverbrauch</w:t>
      </w:r>
    </w:p>
    <w:p w14:paraId="22BFE1F7" w14:textId="77777777" w:rsidR="00D86449" w:rsidRDefault="00D86449" w:rsidP="00D86449">
      <w:pPr>
        <w:rPr>
          <w:color w:val="auto"/>
        </w:rPr>
      </w:pPr>
      <w:r>
        <w:rPr>
          <w:color w:val="auto"/>
        </w:rPr>
        <w:t>f</w:t>
      </w:r>
      <w:r w:rsidRPr="00F46E1C">
        <w:rPr>
          <w:color w:val="auto"/>
        </w:rPr>
        <w:t>okussiert</w:t>
      </w:r>
      <w:r>
        <w:rPr>
          <w:color w:val="auto"/>
        </w:rPr>
        <w:t>, da diese entscheidend für den Erfolg der Waldbrandfrüherkennung sind und einen möglichen Ansatz für weitere Projekte im Umwelt-, Klima- und Katastrophenschutz (wie zum Beispiel bei Überschwemmungen, ausgelöst durch lokalen Starkregen) sein können.</w:t>
      </w:r>
    </w:p>
    <w:p w14:paraId="364C751B" w14:textId="77777777" w:rsidR="00D86449" w:rsidRDefault="00D86449" w:rsidP="00D86449">
      <w:pPr>
        <w:rPr>
          <w:color w:val="auto"/>
        </w:rPr>
      </w:pPr>
    </w:p>
    <w:p w14:paraId="2E356560" w14:textId="77777777" w:rsidR="00D86449" w:rsidRDefault="00D86449" w:rsidP="00D86449">
      <w:pPr>
        <w:rPr>
          <w:color w:val="auto"/>
        </w:rPr>
      </w:pPr>
      <w:r>
        <w:rPr>
          <w:color w:val="auto"/>
        </w:rPr>
        <w:t>In unseren Lösungsansätzen können wir den Eigenenergieverbrauch durch geeignete Bauelemente und zeitliche Funktionsslots stark einschränken. Ein Betrieb des Systems mit eine Langzeitbatterie (19Ah) ist, unseren Messungen und Berechnungen nach, für die Dauer von bis zu 10 Jahren ohne Wartung denkbar.</w:t>
      </w:r>
    </w:p>
    <w:p w14:paraId="517EE22D" w14:textId="77777777" w:rsidR="00D86449" w:rsidRDefault="00D86449" w:rsidP="00D86449">
      <w:pPr>
        <w:rPr>
          <w:color w:val="auto"/>
        </w:rPr>
      </w:pPr>
    </w:p>
    <w:p w14:paraId="0BB7AB12" w14:textId="77777777" w:rsidR="00D86449" w:rsidRDefault="00D86449" w:rsidP="00D86449">
      <w:pPr>
        <w:rPr>
          <w:color w:val="auto"/>
        </w:rPr>
      </w:pPr>
      <w:r>
        <w:rPr>
          <w:color w:val="auto"/>
        </w:rPr>
        <w:t xml:space="preserve">Die bodennahe Datenübertragung aus dichtbewachsenen Gebieten ist über ein </w:t>
      </w:r>
      <w:proofErr w:type="spellStart"/>
      <w:r>
        <w:rPr>
          <w:color w:val="auto"/>
        </w:rPr>
        <w:t>LoRaFunkMesh</w:t>
      </w:r>
      <w:proofErr w:type="spellEnd"/>
      <w:r>
        <w:rPr>
          <w:color w:val="auto"/>
        </w:rPr>
        <w:t xml:space="preserve"> realisierbar. Dabei werden die Informationen vom Sensor über mehrere Hubs bis an das Ziel (Zugang zum Internet) übertragen. Das </w:t>
      </w:r>
      <w:proofErr w:type="spellStart"/>
      <w:r>
        <w:rPr>
          <w:color w:val="auto"/>
        </w:rPr>
        <w:t>Meshnetzwerk</w:t>
      </w:r>
      <w:proofErr w:type="spellEnd"/>
      <w:r>
        <w:rPr>
          <w:color w:val="auto"/>
        </w:rPr>
        <w:t xml:space="preserve"> ist in zufälligen Zeitslots aktiv und schafft damit Redundanz und Übertragungssicherheit. Dazu haben wir verschiedenen Produkte in einem </w:t>
      </w:r>
      <w:proofErr w:type="spellStart"/>
      <w:r>
        <w:rPr>
          <w:color w:val="auto"/>
        </w:rPr>
        <w:t>LoRaMesh</w:t>
      </w:r>
      <w:proofErr w:type="spellEnd"/>
      <w:r>
        <w:rPr>
          <w:color w:val="auto"/>
        </w:rPr>
        <w:t xml:space="preserve"> vernetzt und getestet.</w:t>
      </w:r>
    </w:p>
    <w:p w14:paraId="202A9966" w14:textId="77777777" w:rsidR="00D86449" w:rsidRDefault="00D86449" w:rsidP="00D86449">
      <w:pPr>
        <w:rPr>
          <w:color w:val="auto"/>
        </w:rPr>
      </w:pPr>
    </w:p>
    <w:p w14:paraId="1D4B98F3" w14:textId="30B182EA" w:rsidR="00EA600E" w:rsidRDefault="00D86449" w:rsidP="00D86449">
      <w:pPr>
        <w:rPr>
          <w:color w:val="auto"/>
        </w:rPr>
      </w:pPr>
      <w:r>
        <w:rPr>
          <w:color w:val="auto"/>
        </w:rPr>
        <w:t xml:space="preserve">Ein Prototyp wurde konstruiert, der auf den o.g. Grundlage ein energiesparendes </w:t>
      </w:r>
      <w:proofErr w:type="spellStart"/>
      <w:r>
        <w:rPr>
          <w:color w:val="auto"/>
        </w:rPr>
        <w:t>Meshnetzwerk</w:t>
      </w:r>
      <w:proofErr w:type="spellEnd"/>
      <w:r>
        <w:rPr>
          <w:color w:val="auto"/>
        </w:rPr>
        <w:t xml:space="preserve"> aufbauen kann. Weiter wurde in dieser Konstruktion bereits ein Sensor integriert, der die Voraussetzungen für die Erfassung der Bodennahen Gase aufnimmt, auswertet und mittels einer vortrainierten KI entsprechende Waldbrandprognosen liefern kann, - noch bevor es zu einem umfangreichen Waldbrand kommt.</w:t>
      </w:r>
    </w:p>
    <w:p w14:paraId="24F80D79" w14:textId="77777777" w:rsidR="00EA600E" w:rsidRDefault="00EA600E">
      <w:pPr>
        <w:spacing w:after="200"/>
        <w:rPr>
          <w:color w:val="auto"/>
        </w:rPr>
      </w:pPr>
      <w:r>
        <w:rPr>
          <w:color w:val="auto"/>
        </w:rPr>
        <w:br w:type="page"/>
      </w:r>
    </w:p>
    <w:p w14:paraId="7B573B38" w14:textId="5A879293" w:rsidR="00886E35" w:rsidRDefault="000F4DE9" w:rsidP="000F4DE9">
      <w:pPr>
        <w:pStyle w:val="berschrift3"/>
        <w:rPr>
          <w:i w:val="0"/>
          <w:iCs/>
        </w:rPr>
      </w:pPr>
      <w:r w:rsidRPr="000F4DE9">
        <w:rPr>
          <w:b/>
          <w:i w:val="0"/>
          <w:sz w:val="44"/>
        </w:rPr>
        <w:lastRenderedPageBreak/>
        <w:t>Unterlagen zum Nachbau</w:t>
      </w:r>
      <w:r w:rsidRPr="000F4DE9">
        <w:rPr>
          <w:b/>
          <w:i w:val="0"/>
          <w:sz w:val="44"/>
        </w:rPr>
        <w:br/>
      </w:r>
      <w:r w:rsidR="00886E35">
        <w:rPr>
          <w:i w:val="0"/>
          <w:iCs/>
        </w:rPr>
        <w:t xml:space="preserve">Alle Unterlagen liegen auf unserem </w:t>
      </w:r>
      <w:proofErr w:type="spellStart"/>
      <w:r w:rsidR="00886E35">
        <w:rPr>
          <w:i w:val="0"/>
          <w:iCs/>
        </w:rPr>
        <w:t>Git</w:t>
      </w:r>
      <w:proofErr w:type="spellEnd"/>
      <w:r w:rsidR="00886E35">
        <w:rPr>
          <w:i w:val="0"/>
          <w:iCs/>
        </w:rPr>
        <w:t xml:space="preserve">-Server unter </w:t>
      </w:r>
      <w:hyperlink r:id="rId10" w:history="1">
        <w:r w:rsidR="00BE5F0E" w:rsidRPr="009811EA">
          <w:rPr>
            <w:rStyle w:val="Hyperlink"/>
            <w:i w:val="0"/>
            <w:iCs/>
            <w:color w:val="auto"/>
          </w:rPr>
          <w:t>https://gitea.iotxs.de/RainerWieland/FireNose</w:t>
        </w:r>
      </w:hyperlink>
      <w:r w:rsidR="00BE5F0E" w:rsidRPr="009811EA">
        <w:rPr>
          <w:i w:val="0"/>
          <w:iCs/>
        </w:rPr>
        <w:t xml:space="preserve"> zum </w:t>
      </w:r>
      <w:r w:rsidR="009811EA" w:rsidRPr="009811EA">
        <w:rPr>
          <w:i w:val="0"/>
          <w:iCs/>
        </w:rPr>
        <w:t>Download bereit.</w:t>
      </w:r>
    </w:p>
    <w:p w14:paraId="3E15C190" w14:textId="77777777" w:rsidR="009811EA" w:rsidRDefault="009811EA" w:rsidP="000F4DE9">
      <w:pPr>
        <w:pStyle w:val="berschrift3"/>
        <w:rPr>
          <w:i w:val="0"/>
          <w:iCs/>
        </w:rPr>
      </w:pPr>
    </w:p>
    <w:p w14:paraId="61A51B63" w14:textId="77777777" w:rsidR="009811EA" w:rsidRPr="009811EA" w:rsidRDefault="009811EA" w:rsidP="000F4DE9">
      <w:pPr>
        <w:pStyle w:val="berschrift3"/>
        <w:rPr>
          <w:i w:val="0"/>
          <w:iCs/>
        </w:rPr>
      </w:pPr>
    </w:p>
    <w:p w14:paraId="7498BDFA" w14:textId="79A50FB5" w:rsidR="007446B8" w:rsidRDefault="00F243EF" w:rsidP="00F243EF">
      <w:pPr>
        <w:pStyle w:val="berschrift3"/>
        <w:rPr>
          <w:b/>
          <w:i w:val="0"/>
          <w:sz w:val="44"/>
        </w:rPr>
      </w:pPr>
      <w:r w:rsidRPr="00F243EF">
        <w:rPr>
          <w:b/>
          <w:i w:val="0"/>
          <w:sz w:val="44"/>
        </w:rPr>
        <w:t>Artefakte &amp; Zugänglichkeit</w:t>
      </w:r>
    </w:p>
    <w:p w14:paraId="06FB986C" w14:textId="77777777" w:rsidR="0056398F" w:rsidRDefault="0056398F" w:rsidP="0056398F">
      <w:pPr>
        <w:rPr>
          <w:color w:val="auto"/>
        </w:rPr>
      </w:pPr>
      <w:r w:rsidRPr="003E7BCF">
        <w:rPr>
          <w:color w:val="auto"/>
        </w:rPr>
        <w:t>I</w:t>
      </w:r>
      <w:r>
        <w:rPr>
          <w:color w:val="auto"/>
        </w:rPr>
        <w:t>n unserem Projekt haben wir uns zunächst auf die primären Rahmenbedingungen, wie</w:t>
      </w:r>
    </w:p>
    <w:p w14:paraId="7D132A24" w14:textId="77777777" w:rsidR="0056398F" w:rsidRDefault="0056398F" w:rsidP="0056398F">
      <w:pPr>
        <w:pStyle w:val="Listenabsatz"/>
        <w:numPr>
          <w:ilvl w:val="0"/>
          <w:numId w:val="2"/>
        </w:numPr>
        <w:rPr>
          <w:color w:val="auto"/>
        </w:rPr>
      </w:pPr>
      <w:r w:rsidRPr="00CD7C4D">
        <w:rPr>
          <w:b/>
          <w:bCs/>
          <w:color w:val="auto"/>
        </w:rPr>
        <w:t>Funkübertragung</w:t>
      </w:r>
      <w:r w:rsidRPr="00F46E1C">
        <w:rPr>
          <w:color w:val="auto"/>
        </w:rPr>
        <w:t xml:space="preserve"> und </w:t>
      </w:r>
    </w:p>
    <w:p w14:paraId="6344AF25" w14:textId="77777777" w:rsidR="0056398F" w:rsidRPr="00CD7C4D" w:rsidRDefault="0056398F" w:rsidP="0056398F">
      <w:pPr>
        <w:pStyle w:val="Listenabsatz"/>
        <w:numPr>
          <w:ilvl w:val="0"/>
          <w:numId w:val="2"/>
        </w:numPr>
        <w:rPr>
          <w:b/>
          <w:bCs/>
          <w:color w:val="auto"/>
        </w:rPr>
      </w:pPr>
      <w:r w:rsidRPr="00CD7C4D">
        <w:rPr>
          <w:b/>
          <w:bCs/>
          <w:color w:val="auto"/>
        </w:rPr>
        <w:t>Energieverbrauch</w:t>
      </w:r>
    </w:p>
    <w:p w14:paraId="26B19DB3" w14:textId="77777777" w:rsidR="0056398F" w:rsidRDefault="0056398F" w:rsidP="00F243EF">
      <w:pPr>
        <w:pStyle w:val="berschrift3"/>
        <w:rPr>
          <w:b/>
          <w:i w:val="0"/>
          <w:sz w:val="44"/>
        </w:rPr>
      </w:pPr>
    </w:p>
    <w:p w14:paraId="3D0C320D" w14:textId="5E708380" w:rsidR="00AB234D" w:rsidRDefault="00C87DA8" w:rsidP="003E7BCF">
      <w:pPr>
        <w:pStyle w:val="berschrift3"/>
        <w:rPr>
          <w:b/>
          <w:i w:val="0"/>
          <w:sz w:val="44"/>
        </w:rPr>
      </w:pPr>
      <w:r w:rsidRPr="00C87DA8">
        <w:rPr>
          <w:b/>
          <w:i w:val="0"/>
          <w:sz w:val="44"/>
        </w:rPr>
        <w:t>Offenheit &amp; Dokumentation</w:t>
      </w:r>
    </w:p>
    <w:p w14:paraId="2F81966D" w14:textId="34551AE8" w:rsidR="00231607" w:rsidRDefault="00231607" w:rsidP="00B90996">
      <w:pPr>
        <w:pStyle w:val="berschrift3"/>
        <w:rPr>
          <w:b/>
          <w:i w:val="0"/>
          <w:sz w:val="36"/>
          <w:szCs w:val="18"/>
        </w:rPr>
      </w:pPr>
      <w:r w:rsidRPr="006E4AE5">
        <w:rPr>
          <w:b/>
          <w:i w:val="0"/>
          <w:sz w:val="36"/>
          <w:szCs w:val="18"/>
        </w:rPr>
        <w:t>Bauplän</w:t>
      </w:r>
      <w:r w:rsidR="009956B7">
        <w:rPr>
          <w:b/>
          <w:i w:val="0"/>
          <w:sz w:val="36"/>
          <w:szCs w:val="18"/>
        </w:rPr>
        <w:t>e</w:t>
      </w:r>
    </w:p>
    <w:p w14:paraId="03FCAB92" w14:textId="6DB87E25" w:rsidR="006E4AE5" w:rsidRDefault="009956B7" w:rsidP="00B90996">
      <w:pPr>
        <w:pStyle w:val="berschrift3"/>
        <w:rPr>
          <w:b/>
          <w:i w:val="0"/>
          <w:sz w:val="36"/>
          <w:szCs w:val="18"/>
        </w:rPr>
      </w:pPr>
      <w:r w:rsidRPr="009956B7">
        <w:rPr>
          <w:b/>
          <w:i w:val="0"/>
          <w:sz w:val="36"/>
          <w:szCs w:val="18"/>
        </w:rPr>
        <w:t>Stückliste (BOM)</w:t>
      </w:r>
    </w:p>
    <w:p w14:paraId="5234D15E" w14:textId="56D73F46" w:rsidR="00D74C44" w:rsidRDefault="00D74C44" w:rsidP="00B90996">
      <w:pPr>
        <w:pStyle w:val="berschrift3"/>
        <w:rPr>
          <w:b/>
          <w:i w:val="0"/>
          <w:sz w:val="36"/>
          <w:szCs w:val="18"/>
        </w:rPr>
      </w:pPr>
      <w:r w:rsidRPr="00D74C44">
        <w:rPr>
          <w:b/>
          <w:i w:val="0"/>
          <w:sz w:val="36"/>
          <w:szCs w:val="18"/>
        </w:rPr>
        <w:t>Anleitungen</w:t>
      </w:r>
    </w:p>
    <w:p w14:paraId="2C287626" w14:textId="5EC5600A" w:rsidR="00D74C44" w:rsidRDefault="00D74C44" w:rsidP="00B90996">
      <w:pPr>
        <w:pStyle w:val="berschrift3"/>
        <w:rPr>
          <w:b/>
          <w:i w:val="0"/>
          <w:sz w:val="36"/>
          <w:szCs w:val="18"/>
        </w:rPr>
      </w:pPr>
      <w:r w:rsidRPr="00D74C44">
        <w:rPr>
          <w:b/>
          <w:i w:val="0"/>
          <w:sz w:val="36"/>
          <w:szCs w:val="18"/>
        </w:rPr>
        <w:t>Designentscheidungen</w:t>
      </w:r>
    </w:p>
    <w:p w14:paraId="73391CA6" w14:textId="5111C874" w:rsidR="00D74C44" w:rsidRDefault="00C77928" w:rsidP="00B90996">
      <w:pPr>
        <w:pStyle w:val="berschrift3"/>
        <w:rPr>
          <w:b/>
          <w:i w:val="0"/>
          <w:sz w:val="36"/>
          <w:szCs w:val="18"/>
        </w:rPr>
      </w:pPr>
      <w:r w:rsidRPr="00C77928">
        <w:rPr>
          <w:b/>
          <w:i w:val="0"/>
          <w:sz w:val="36"/>
          <w:szCs w:val="18"/>
        </w:rPr>
        <w:t>Reproduzierbarkeit</w:t>
      </w:r>
    </w:p>
    <w:p w14:paraId="1E643DBD" w14:textId="7CE17A5A" w:rsidR="00C77928" w:rsidRDefault="00C77928" w:rsidP="00B90996">
      <w:pPr>
        <w:pStyle w:val="berschrift3"/>
        <w:rPr>
          <w:b/>
          <w:i w:val="0"/>
          <w:sz w:val="36"/>
          <w:szCs w:val="18"/>
        </w:rPr>
      </w:pPr>
      <w:r w:rsidRPr="00C77928">
        <w:rPr>
          <w:b/>
          <w:i w:val="0"/>
          <w:sz w:val="36"/>
          <w:szCs w:val="18"/>
        </w:rPr>
        <w:t>Weiterentwickl</w:t>
      </w:r>
      <w:r>
        <w:rPr>
          <w:b/>
          <w:i w:val="0"/>
          <w:sz w:val="36"/>
          <w:szCs w:val="18"/>
        </w:rPr>
        <w:t>ung</w:t>
      </w:r>
    </w:p>
    <w:p w14:paraId="4B68AB2B" w14:textId="77777777" w:rsidR="00C77928" w:rsidRPr="00C77928" w:rsidRDefault="00C77928" w:rsidP="00C77928">
      <w:pPr>
        <w:pStyle w:val="berschrift3"/>
        <w:rPr>
          <w:b/>
          <w:i w:val="0"/>
          <w:sz w:val="44"/>
        </w:rPr>
      </w:pPr>
      <w:r w:rsidRPr="00C77928">
        <w:rPr>
          <w:b/>
          <w:i w:val="0"/>
          <w:sz w:val="44"/>
        </w:rPr>
        <w:t>Perspektive</w:t>
      </w:r>
    </w:p>
    <w:p w14:paraId="6D48542D" w14:textId="5BA96CB8" w:rsidR="00C77928" w:rsidRDefault="006568F9" w:rsidP="00B90996">
      <w:pPr>
        <w:pStyle w:val="berschrift3"/>
        <w:rPr>
          <w:b/>
          <w:i w:val="0"/>
          <w:sz w:val="36"/>
          <w:szCs w:val="18"/>
        </w:rPr>
      </w:pPr>
      <w:r w:rsidRPr="006568F9">
        <w:rPr>
          <w:b/>
          <w:i w:val="0"/>
          <w:sz w:val="36"/>
          <w:szCs w:val="18"/>
        </w:rPr>
        <w:t>Motivation für Open Source Hardware</w:t>
      </w:r>
    </w:p>
    <w:p w14:paraId="18C59D14" w14:textId="6D051B0E" w:rsidR="006568F9" w:rsidRDefault="006568F9" w:rsidP="00B90996">
      <w:pPr>
        <w:pStyle w:val="berschrift3"/>
        <w:rPr>
          <w:b/>
          <w:i w:val="0"/>
          <w:sz w:val="36"/>
          <w:szCs w:val="18"/>
        </w:rPr>
      </w:pPr>
      <w:r w:rsidRPr="006568F9">
        <w:rPr>
          <w:b/>
          <w:i w:val="0"/>
          <w:sz w:val="36"/>
          <w:szCs w:val="18"/>
        </w:rPr>
        <w:t>Vorteile gegenüber proprietär</w:t>
      </w:r>
    </w:p>
    <w:p w14:paraId="46252940" w14:textId="1EDB91F5" w:rsidR="006568F9" w:rsidRPr="006E4AE5" w:rsidRDefault="006568F9" w:rsidP="00B90996">
      <w:pPr>
        <w:pStyle w:val="berschrift3"/>
        <w:rPr>
          <w:b/>
          <w:i w:val="0"/>
          <w:sz w:val="36"/>
          <w:szCs w:val="18"/>
        </w:rPr>
      </w:pPr>
      <w:r w:rsidRPr="006568F9">
        <w:rPr>
          <w:b/>
          <w:i w:val="0"/>
          <w:sz w:val="36"/>
          <w:szCs w:val="18"/>
        </w:rPr>
        <w:t xml:space="preserve">Geplantes </w:t>
      </w:r>
      <w:proofErr w:type="spellStart"/>
      <w:r w:rsidRPr="006568F9">
        <w:rPr>
          <w:b/>
          <w:i w:val="0"/>
          <w:sz w:val="36"/>
          <w:szCs w:val="18"/>
        </w:rPr>
        <w:t>Governance</w:t>
      </w:r>
      <w:proofErr w:type="spellEnd"/>
      <w:r w:rsidRPr="006568F9">
        <w:rPr>
          <w:b/>
          <w:i w:val="0"/>
          <w:sz w:val="36"/>
          <w:szCs w:val="18"/>
        </w:rPr>
        <w:t>-Modell</w:t>
      </w:r>
    </w:p>
    <w:p w14:paraId="594E27DD" w14:textId="77777777" w:rsidR="00CF45F5" w:rsidRDefault="00CF45F5" w:rsidP="00CF45F5">
      <w:pPr>
        <w:pStyle w:val="berschrift3"/>
        <w:rPr>
          <w:b/>
          <w:bCs/>
          <w:sz w:val="44"/>
        </w:rPr>
      </w:pPr>
      <w:r w:rsidRPr="00CF45F5">
        <w:rPr>
          <w:b/>
          <w:bCs/>
          <w:sz w:val="44"/>
        </w:rPr>
        <w:t>Nachhaltigkeit &amp; Ressourceneffizienz</w:t>
      </w:r>
    </w:p>
    <w:p w14:paraId="5CC5EA0C" w14:textId="1A524B51" w:rsidR="00CF45F5" w:rsidRDefault="00CF45F5" w:rsidP="00CF45F5">
      <w:pPr>
        <w:pStyle w:val="berschrift3"/>
        <w:rPr>
          <w:b/>
          <w:i w:val="0"/>
          <w:sz w:val="36"/>
          <w:szCs w:val="18"/>
        </w:rPr>
      </w:pPr>
      <w:r w:rsidRPr="00CF45F5">
        <w:rPr>
          <w:b/>
          <w:i w:val="0"/>
          <w:sz w:val="36"/>
          <w:szCs w:val="18"/>
        </w:rPr>
        <w:t>Materialwahl</w:t>
      </w:r>
    </w:p>
    <w:p w14:paraId="6DC523D0" w14:textId="5D029DAA" w:rsidR="00CF45F5" w:rsidRDefault="00B366A4" w:rsidP="00CF45F5">
      <w:pPr>
        <w:pStyle w:val="berschrift3"/>
        <w:rPr>
          <w:b/>
          <w:i w:val="0"/>
          <w:sz w:val="36"/>
          <w:szCs w:val="18"/>
        </w:rPr>
      </w:pPr>
      <w:r w:rsidRPr="00B366A4">
        <w:rPr>
          <w:b/>
          <w:i w:val="0"/>
          <w:sz w:val="36"/>
          <w:szCs w:val="18"/>
        </w:rPr>
        <w:t>Energieeffizienz</w:t>
      </w:r>
    </w:p>
    <w:p w14:paraId="400A8EBF" w14:textId="1A9E6108" w:rsidR="00B366A4" w:rsidRDefault="00B366A4" w:rsidP="00CF45F5">
      <w:pPr>
        <w:pStyle w:val="berschrift3"/>
        <w:rPr>
          <w:b/>
          <w:i w:val="0"/>
          <w:sz w:val="36"/>
          <w:szCs w:val="18"/>
        </w:rPr>
      </w:pPr>
      <w:r w:rsidRPr="00B366A4">
        <w:rPr>
          <w:b/>
          <w:i w:val="0"/>
          <w:sz w:val="36"/>
          <w:szCs w:val="18"/>
        </w:rPr>
        <w:t>Langlebigkeit &amp; Reparierbarkeit</w:t>
      </w:r>
    </w:p>
    <w:p w14:paraId="37343056" w14:textId="2B4AD1BC" w:rsidR="00B366A4" w:rsidRPr="00CF45F5" w:rsidRDefault="00B366A4" w:rsidP="00CF45F5">
      <w:pPr>
        <w:pStyle w:val="berschrift3"/>
        <w:rPr>
          <w:b/>
          <w:i w:val="0"/>
          <w:sz w:val="36"/>
          <w:szCs w:val="18"/>
        </w:rPr>
      </w:pPr>
      <w:r w:rsidRPr="00B366A4">
        <w:rPr>
          <w:b/>
          <w:i w:val="0"/>
          <w:sz w:val="36"/>
          <w:szCs w:val="18"/>
        </w:rPr>
        <w:t>Community &amp; Austausch</w:t>
      </w:r>
    </w:p>
    <w:p w14:paraId="6BC0118C" w14:textId="77777777" w:rsidR="0001798B" w:rsidRPr="0001798B" w:rsidRDefault="0001798B" w:rsidP="0001798B">
      <w:pPr>
        <w:pStyle w:val="berschrift3"/>
        <w:rPr>
          <w:b/>
          <w:bCs/>
          <w:sz w:val="44"/>
        </w:rPr>
      </w:pPr>
      <w:r w:rsidRPr="0001798B">
        <w:rPr>
          <w:b/>
          <w:bCs/>
          <w:sz w:val="44"/>
        </w:rPr>
        <w:t>Technische Umsetzung – Ergebnis</w:t>
      </w:r>
    </w:p>
    <w:p w14:paraId="0A333911" w14:textId="453FF30E" w:rsidR="006D6D02" w:rsidRDefault="00D63F44" w:rsidP="003E7BCF">
      <w:pPr>
        <w:pStyle w:val="berschrift3"/>
        <w:rPr>
          <w:b/>
          <w:i w:val="0"/>
          <w:sz w:val="36"/>
          <w:szCs w:val="18"/>
        </w:rPr>
      </w:pPr>
      <w:r w:rsidRPr="00D63F44">
        <w:rPr>
          <w:b/>
          <w:i w:val="0"/>
          <w:sz w:val="36"/>
          <w:szCs w:val="18"/>
        </w:rPr>
        <w:t>Projektziel vs. aktueller Stand</w:t>
      </w:r>
    </w:p>
    <w:p w14:paraId="5BF34508" w14:textId="6C91017F" w:rsidR="00D63F44" w:rsidRDefault="00D63F44" w:rsidP="003E7BCF">
      <w:pPr>
        <w:pStyle w:val="berschrift3"/>
        <w:rPr>
          <w:b/>
          <w:i w:val="0"/>
          <w:sz w:val="36"/>
          <w:szCs w:val="18"/>
        </w:rPr>
      </w:pPr>
      <w:r w:rsidRPr="00D63F44">
        <w:rPr>
          <w:b/>
          <w:i w:val="0"/>
          <w:sz w:val="36"/>
          <w:szCs w:val="18"/>
        </w:rPr>
        <w:t>Validierung</w:t>
      </w:r>
    </w:p>
    <w:p w14:paraId="741B4C5E" w14:textId="635ED2BF" w:rsidR="00D63F44" w:rsidRPr="00D63F44" w:rsidRDefault="00D63F44" w:rsidP="003E7BCF">
      <w:pPr>
        <w:pStyle w:val="berschrift3"/>
        <w:rPr>
          <w:b/>
          <w:i w:val="0"/>
          <w:sz w:val="36"/>
          <w:szCs w:val="18"/>
        </w:rPr>
      </w:pPr>
      <w:r w:rsidRPr="00D63F44">
        <w:rPr>
          <w:b/>
          <w:i w:val="0"/>
          <w:sz w:val="36"/>
          <w:szCs w:val="18"/>
        </w:rPr>
        <w:t>Artefakte zum Stand</w:t>
      </w:r>
    </w:p>
    <w:p w14:paraId="6295E35C" w14:textId="77777777" w:rsidR="00EE1DBD" w:rsidRDefault="00EE1DBD" w:rsidP="00EE1DBD">
      <w:pPr>
        <w:pStyle w:val="berschrift3"/>
        <w:rPr>
          <w:b/>
          <w:bCs/>
          <w:sz w:val="44"/>
        </w:rPr>
      </w:pPr>
      <w:r w:rsidRPr="00EE1DBD">
        <w:rPr>
          <w:b/>
          <w:bCs/>
          <w:sz w:val="44"/>
        </w:rPr>
        <w:t>Technische Umsetzung – Methodik</w:t>
      </w:r>
    </w:p>
    <w:p w14:paraId="7A5F7D7D" w14:textId="6C2CCA35" w:rsidR="00EE1DBD" w:rsidRDefault="00EE1DBD" w:rsidP="00EE1DBD">
      <w:pPr>
        <w:pStyle w:val="berschrift3"/>
        <w:rPr>
          <w:b/>
          <w:i w:val="0"/>
          <w:sz w:val="36"/>
          <w:szCs w:val="18"/>
        </w:rPr>
      </w:pPr>
      <w:r w:rsidRPr="00EE1DBD">
        <w:rPr>
          <w:b/>
          <w:i w:val="0"/>
          <w:sz w:val="36"/>
          <w:szCs w:val="18"/>
        </w:rPr>
        <w:t>Vorgehen</w:t>
      </w:r>
    </w:p>
    <w:p w14:paraId="086EAFCF" w14:textId="6A6E99D2" w:rsidR="00EE1DBD" w:rsidRDefault="00EE1DBD" w:rsidP="00EE1DBD">
      <w:pPr>
        <w:pStyle w:val="berschrift3"/>
        <w:rPr>
          <w:b/>
          <w:i w:val="0"/>
          <w:sz w:val="36"/>
          <w:szCs w:val="18"/>
        </w:rPr>
      </w:pPr>
      <w:r w:rsidRPr="00EE1DBD">
        <w:rPr>
          <w:b/>
          <w:i w:val="0"/>
          <w:sz w:val="36"/>
          <w:szCs w:val="18"/>
        </w:rPr>
        <w:t>Herausforderungen</w:t>
      </w:r>
    </w:p>
    <w:p w14:paraId="7B8BC1B9" w14:textId="3D7E1A3B" w:rsidR="00EE1DBD" w:rsidRDefault="00630D18" w:rsidP="00EE1DBD">
      <w:pPr>
        <w:pStyle w:val="berschrift3"/>
        <w:rPr>
          <w:b/>
          <w:i w:val="0"/>
          <w:sz w:val="36"/>
          <w:szCs w:val="18"/>
        </w:rPr>
      </w:pPr>
      <w:r w:rsidRPr="00630D18">
        <w:rPr>
          <w:b/>
          <w:i w:val="0"/>
          <w:sz w:val="36"/>
          <w:szCs w:val="18"/>
        </w:rPr>
        <w:t>Qualitätssicherung</w:t>
      </w:r>
    </w:p>
    <w:p w14:paraId="32BD6408" w14:textId="4983C1A4" w:rsidR="00630D18" w:rsidRPr="00EE1DBD" w:rsidRDefault="00630D18" w:rsidP="00EE1DBD">
      <w:pPr>
        <w:pStyle w:val="berschrift3"/>
        <w:rPr>
          <w:b/>
          <w:i w:val="0"/>
          <w:sz w:val="36"/>
          <w:szCs w:val="18"/>
        </w:rPr>
      </w:pPr>
      <w:r w:rsidRPr="00630D18">
        <w:rPr>
          <w:b/>
          <w:i w:val="0"/>
          <w:sz w:val="36"/>
          <w:szCs w:val="18"/>
        </w:rPr>
        <w:t>Nächste Schritte</w:t>
      </w:r>
    </w:p>
    <w:p w14:paraId="6BA6C7D2" w14:textId="77777777" w:rsidR="00630D18" w:rsidRPr="00630D18" w:rsidRDefault="00630D18" w:rsidP="00630D18">
      <w:pPr>
        <w:pStyle w:val="berschrift3"/>
        <w:rPr>
          <w:b/>
          <w:bCs/>
          <w:sz w:val="40"/>
          <w:szCs w:val="20"/>
        </w:rPr>
      </w:pPr>
      <w:r w:rsidRPr="00630D18">
        <w:rPr>
          <w:b/>
          <w:bCs/>
          <w:sz w:val="40"/>
          <w:szCs w:val="20"/>
        </w:rPr>
        <w:lastRenderedPageBreak/>
        <w:t>Lizenzierung &amp; Compliance</w:t>
      </w:r>
    </w:p>
    <w:p w14:paraId="2FF0F09A" w14:textId="77777777" w:rsidR="003852E7" w:rsidRPr="003852E7" w:rsidRDefault="003852E7" w:rsidP="003852E7">
      <w:pPr>
        <w:pStyle w:val="berschrift3"/>
        <w:rPr>
          <w:b/>
          <w:bCs/>
          <w:sz w:val="40"/>
          <w:szCs w:val="20"/>
        </w:rPr>
      </w:pPr>
      <w:r w:rsidRPr="003852E7">
        <w:rPr>
          <w:b/>
          <w:bCs/>
          <w:sz w:val="40"/>
          <w:szCs w:val="20"/>
        </w:rPr>
        <w:t>Montage-, Test- und Wartungsanleitungen</w:t>
      </w:r>
    </w:p>
    <w:p w14:paraId="379E6D70" w14:textId="77777777" w:rsidR="003852E7" w:rsidRPr="003852E7" w:rsidRDefault="003852E7" w:rsidP="003852E7">
      <w:pPr>
        <w:pStyle w:val="berschrift3"/>
        <w:rPr>
          <w:b/>
          <w:bCs/>
          <w:sz w:val="36"/>
          <w:szCs w:val="18"/>
        </w:rPr>
      </w:pPr>
      <w:r w:rsidRPr="003852E7">
        <w:rPr>
          <w:b/>
          <w:bCs/>
          <w:sz w:val="36"/>
          <w:szCs w:val="18"/>
        </w:rPr>
        <w:t>Risiken, Sicherheit &amp; Datenschutz</w:t>
      </w:r>
    </w:p>
    <w:p w14:paraId="6CA5B076" w14:textId="77777777" w:rsidR="003852E7" w:rsidRPr="003852E7" w:rsidRDefault="003852E7" w:rsidP="003852E7">
      <w:pPr>
        <w:pStyle w:val="berschrift3"/>
        <w:rPr>
          <w:b/>
          <w:bCs/>
          <w:sz w:val="36"/>
          <w:szCs w:val="18"/>
        </w:rPr>
      </w:pPr>
      <w:r w:rsidRPr="003852E7">
        <w:rPr>
          <w:b/>
          <w:bCs/>
          <w:sz w:val="36"/>
          <w:szCs w:val="18"/>
        </w:rPr>
        <w:t>Anhänge &amp; Nachweise</w:t>
      </w:r>
    </w:p>
    <w:p w14:paraId="42A6D42D" w14:textId="512AE17E" w:rsidR="00BD4182" w:rsidRDefault="00BD4182">
      <w:pPr>
        <w:spacing w:after="200"/>
        <w:rPr>
          <w:rFonts w:asciiTheme="majorHAnsi" w:eastAsia="Times New Roman" w:hAnsiTheme="majorHAnsi" w:cs="Times New Roman"/>
          <w:b/>
          <w:color w:val="auto"/>
          <w:sz w:val="36"/>
          <w:szCs w:val="18"/>
        </w:rPr>
      </w:pPr>
      <w:r>
        <w:rPr>
          <w:b/>
          <w:i/>
          <w:sz w:val="36"/>
          <w:szCs w:val="18"/>
        </w:rPr>
        <w:br w:type="page"/>
      </w:r>
    </w:p>
    <w:p w14:paraId="751980A0" w14:textId="77777777" w:rsidR="00C87DA8" w:rsidRPr="00254DE4" w:rsidRDefault="00C87DA8" w:rsidP="00630D18">
      <w:pPr>
        <w:pStyle w:val="berschrift3"/>
        <w:rPr>
          <w:b/>
          <w:i w:val="0"/>
          <w:sz w:val="36"/>
          <w:szCs w:val="18"/>
        </w:rPr>
      </w:pPr>
    </w:p>
    <w:sectPr w:rsidR="00C87DA8" w:rsidRPr="00254DE4" w:rsidSect="000821D9">
      <w:headerReference w:type="default" r:id="rId11"/>
      <w:footerReference w:type="default" r:id="rId12"/>
      <w:footerReference w:type="first" r:id="rId13"/>
      <w:pgSz w:w="11906" w:h="16838" w:code="9"/>
      <w:pgMar w:top="720" w:right="1152" w:bottom="720" w:left="1152" w:header="0" w:footer="0" w:gutter="0"/>
      <w:pgNumType w:start="1"/>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1D1D0A" w14:textId="77777777" w:rsidR="00C26CB8" w:rsidRDefault="00C26CB8" w:rsidP="004B7E44">
      <w:r>
        <w:separator/>
      </w:r>
    </w:p>
  </w:endnote>
  <w:endnote w:type="continuationSeparator" w:id="0">
    <w:p w14:paraId="4D7CB161" w14:textId="77777777" w:rsidR="00C26CB8" w:rsidRDefault="00C26CB8" w:rsidP="004B7E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Franklin Gothic Book">
    <w:panose1 w:val="020B0503020102020204"/>
    <w:charset w:val="00"/>
    <w:family w:val="swiss"/>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22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258"/>
    </w:tblGrid>
    <w:tr w:rsidR="004B7E44" w14:paraId="5116EB4D" w14:textId="77777777" w:rsidTr="004B7E44">
      <w:trPr>
        <w:trHeight w:val="730"/>
        <w:jc w:val="center"/>
      </w:trPr>
      <w:tc>
        <w:tcPr>
          <w:tcW w:w="12258" w:type="dxa"/>
          <w:tcBorders>
            <w:top w:val="nil"/>
            <w:left w:val="nil"/>
            <w:bottom w:val="nil"/>
            <w:right w:val="nil"/>
          </w:tcBorders>
          <w:shd w:val="clear" w:color="auto" w:fill="161718" w:themeFill="text1"/>
          <w:vAlign w:val="center"/>
        </w:tcPr>
        <w:p w14:paraId="480709FC" w14:textId="7AEEBD68" w:rsidR="004B7E44" w:rsidRDefault="00F93582" w:rsidP="004B7E44">
          <w:pPr>
            <w:pStyle w:val="Fuzeile"/>
          </w:pPr>
          <w:r>
            <w:rPr>
              <w:lang w:bidi="de-DE"/>
            </w:rPr>
            <w:t xml:space="preserve">Waldbrandfrüherkennung mit </w:t>
          </w:r>
          <w:proofErr w:type="spellStart"/>
          <w:r>
            <w:rPr>
              <w:lang w:bidi="de-DE"/>
            </w:rPr>
            <w:t>LoRaMesh</w:t>
          </w:r>
          <w:proofErr w:type="spellEnd"/>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6191010"/>
      <w:docPartObj>
        <w:docPartGallery w:val="Page Numbers (Bottom of Page)"/>
        <w:docPartUnique/>
      </w:docPartObj>
    </w:sdtPr>
    <w:sdtEndPr>
      <w:rPr>
        <w:noProof/>
      </w:rPr>
    </w:sdtEndPr>
    <w:sdtContent>
      <w:p w14:paraId="7F879C97" w14:textId="77777777" w:rsidR="005A718F" w:rsidRDefault="005A718F" w:rsidP="004B7E44">
        <w:pPr>
          <w:pStyle w:val="Fuzeile"/>
        </w:pPr>
        <w:r>
          <w:rPr>
            <w:lang w:bidi="de-DE"/>
          </w:rPr>
          <w:fldChar w:fldCharType="begin"/>
        </w:r>
        <w:r>
          <w:rPr>
            <w:lang w:bidi="de-DE"/>
          </w:rPr>
          <w:instrText xml:space="preserve"> PAGE   \* MERGEFORMAT </w:instrText>
        </w:r>
        <w:r>
          <w:rPr>
            <w:lang w:bidi="de-DE"/>
          </w:rPr>
          <w:fldChar w:fldCharType="separate"/>
        </w:r>
        <w:r w:rsidR="009120E9">
          <w:rPr>
            <w:noProof/>
            <w:lang w:bidi="de-DE"/>
          </w:rPr>
          <w:t>1</w:t>
        </w:r>
        <w:r>
          <w:rPr>
            <w:noProof/>
            <w:lang w:bidi="de-DE"/>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1EE782" w14:textId="77777777" w:rsidR="00C26CB8" w:rsidRDefault="00C26CB8" w:rsidP="004B7E44">
      <w:r>
        <w:separator/>
      </w:r>
    </w:p>
  </w:footnote>
  <w:footnote w:type="continuationSeparator" w:id="0">
    <w:p w14:paraId="7E4C8B1C" w14:textId="77777777" w:rsidR="00C26CB8" w:rsidRDefault="00C26CB8" w:rsidP="004B7E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2210" w:type="dxa"/>
      <w:tblInd w:w="-1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2210"/>
    </w:tblGrid>
    <w:tr w:rsidR="004B7E44" w14:paraId="756E69D9" w14:textId="77777777" w:rsidTr="004B7E44">
      <w:trPr>
        <w:trHeight w:val="1318"/>
      </w:trPr>
      <w:tc>
        <w:tcPr>
          <w:tcW w:w="12210" w:type="dxa"/>
          <w:tcBorders>
            <w:top w:val="nil"/>
            <w:left w:val="nil"/>
            <w:bottom w:val="nil"/>
            <w:right w:val="nil"/>
          </w:tcBorders>
        </w:tcPr>
        <w:p w14:paraId="787D2E84" w14:textId="77777777" w:rsidR="004B7E44" w:rsidRDefault="004B7E44" w:rsidP="004B7E44">
          <w:pPr>
            <w:pStyle w:val="Kopfzeile"/>
          </w:pPr>
          <w:r>
            <w:rPr>
              <w:noProof/>
              <w:lang w:bidi="de-DE"/>
            </w:rPr>
            <mc:AlternateContent>
              <mc:Choice Requires="wps">
                <w:drawing>
                  <wp:inline distT="0" distB="0" distL="0" distR="0" wp14:anchorId="67A23864" wp14:editId="76936DC0">
                    <wp:extent cx="1352282" cy="592428"/>
                    <wp:effectExtent l="0" t="0" r="635" b="0"/>
                    <wp:docPr id="11" name="Rechteck 11"/>
                    <wp:cNvGraphicFramePr/>
                    <a:graphic xmlns:a="http://schemas.openxmlformats.org/drawingml/2006/main">
                      <a:graphicData uri="http://schemas.microsoft.com/office/word/2010/wordprocessingShape">
                        <wps:wsp>
                          <wps:cNvSpPr/>
                          <wps:spPr>
                            <a:xfrm>
                              <a:off x="0" y="0"/>
                              <a:ext cx="1352282" cy="592428"/>
                            </a:xfrm>
                            <a:prstGeom prst="rect">
                              <a:avLst/>
                            </a:prstGeom>
                            <a:solidFill>
                              <a:srgbClr val="00B0F0">
                                <a:alpha val="34000"/>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32B303F" w14:textId="77777777" w:rsidR="004B7E44" w:rsidRPr="004B7E44" w:rsidRDefault="004B7E44" w:rsidP="004B7E44">
                                <w:pPr>
                                  <w:jc w:val="center"/>
                                  <w:rPr>
                                    <w:b/>
                                  </w:rPr>
                                </w:pPr>
                                <w:r w:rsidRPr="004B7E44">
                                  <w:rPr>
                                    <w:b/>
                                    <w:lang w:bidi="de-DE"/>
                                  </w:rPr>
                                  <w:fldChar w:fldCharType="begin"/>
                                </w:r>
                                <w:r w:rsidRPr="004B7E44">
                                  <w:rPr>
                                    <w:b/>
                                    <w:lang w:bidi="de-DE"/>
                                  </w:rPr>
                                  <w:instrText xml:space="preserve"> PAGE  \* Arabic  \* MERGEFORMAT </w:instrText>
                                </w:r>
                                <w:r w:rsidRPr="004B7E44">
                                  <w:rPr>
                                    <w:b/>
                                    <w:lang w:bidi="de-DE"/>
                                  </w:rPr>
                                  <w:fldChar w:fldCharType="separate"/>
                                </w:r>
                                <w:r w:rsidR="009120E9">
                                  <w:rPr>
                                    <w:b/>
                                    <w:noProof/>
                                    <w:lang w:bidi="de-DE"/>
                                  </w:rPr>
                                  <w:t>2</w:t>
                                </w:r>
                                <w:r w:rsidRPr="004B7E44">
                                  <w:rPr>
                                    <w:b/>
                                    <w:lang w:bidi="de-DE"/>
                                  </w:rPr>
                                  <w:fldChar w:fldCharType="end"/>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67A23864" id="Rechteck 11" o:spid="_x0000_s1029" style="width:106.5pt;height:46.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" fillcolor="#00b0f0" stroked="f" strokeweight="2pt">
                    <v:fill opacity="22359f"/>
                    <v:textbox>
                      <w:txbxContent>
                        <w:p w14:paraId="032B303F" w14:textId="77777777" w:rsidR="004B7E44" w:rsidRPr="004B7E44" w:rsidRDefault="004B7E44" w:rsidP="004B7E44">
                          <w:pPr>
                            <w:jc w:val="center"/>
                            <w:rPr>
                              <w:b/>
                            </w:rPr>
                          </w:pPr>
                          <w:r w:rsidRPr="004B7E44">
                            <w:rPr>
                              <w:b/>
                              <w:lang w:bidi="de-DE"/>
                            </w:rPr>
                            <w:fldChar w:fldCharType="begin"/>
                          </w:r>
                          <w:r w:rsidRPr="004B7E44">
                            <w:rPr>
                              <w:b/>
                              <w:lang w:bidi="de-DE"/>
                            </w:rPr>
                            <w:instrText xml:space="preserve"> PAGE  \* Arabic  \* MERGEFORMAT </w:instrText>
                          </w:r>
                          <w:r w:rsidRPr="004B7E44">
                            <w:rPr>
                              <w:b/>
                              <w:lang w:bidi="de-DE"/>
                            </w:rPr>
                            <w:fldChar w:fldCharType="separate"/>
                          </w:r>
                          <w:r w:rsidR="009120E9">
                            <w:rPr>
                              <w:b/>
                              <w:noProof/>
                              <w:lang w:bidi="de-DE"/>
                            </w:rPr>
                            <w:t>2</w:t>
                          </w:r>
                          <w:r w:rsidRPr="004B7E44">
                            <w:rPr>
                              <w:b/>
                              <w:lang w:bidi="de-DE"/>
                            </w:rPr>
                            <w:fldChar w:fldCharType="end"/>
                          </w:r>
                        </w:p>
                      </w:txbxContent>
                    </v:textbox>
                    <w10:anchorlock/>
                  </v:rect>
                </w:pict>
              </mc:Fallback>
            </mc:AlternateContent>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9A0F3F"/>
    <w:multiLevelType w:val="hybridMultilevel"/>
    <w:tmpl w:val="32065A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5E8433DE"/>
    <w:multiLevelType w:val="hybridMultilevel"/>
    <w:tmpl w:val="38B25F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48793079">
    <w:abstractNumId w:val="0"/>
  </w:num>
  <w:num w:numId="2" w16cid:durableId="1761148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D4D"/>
    <w:rsid w:val="0001798B"/>
    <w:rsid w:val="00021C8E"/>
    <w:rsid w:val="00070D4D"/>
    <w:rsid w:val="000821D9"/>
    <w:rsid w:val="000F4DE9"/>
    <w:rsid w:val="00231607"/>
    <w:rsid w:val="00254DE4"/>
    <w:rsid w:val="00293B83"/>
    <w:rsid w:val="003745E9"/>
    <w:rsid w:val="003852E7"/>
    <w:rsid w:val="003E7BCF"/>
    <w:rsid w:val="00485518"/>
    <w:rsid w:val="004B7E44"/>
    <w:rsid w:val="004D5252"/>
    <w:rsid w:val="004F2B86"/>
    <w:rsid w:val="0056398F"/>
    <w:rsid w:val="005A718F"/>
    <w:rsid w:val="00630D18"/>
    <w:rsid w:val="006568F9"/>
    <w:rsid w:val="00671F4A"/>
    <w:rsid w:val="006A3CE7"/>
    <w:rsid w:val="006D6D02"/>
    <w:rsid w:val="006E4AE5"/>
    <w:rsid w:val="007446B8"/>
    <w:rsid w:val="007516CF"/>
    <w:rsid w:val="008071A9"/>
    <w:rsid w:val="00886E35"/>
    <w:rsid w:val="008B33BC"/>
    <w:rsid w:val="009120E9"/>
    <w:rsid w:val="00945900"/>
    <w:rsid w:val="009811EA"/>
    <w:rsid w:val="009956B7"/>
    <w:rsid w:val="009B0F09"/>
    <w:rsid w:val="009C396C"/>
    <w:rsid w:val="00A36F7F"/>
    <w:rsid w:val="00AB234D"/>
    <w:rsid w:val="00B366A4"/>
    <w:rsid w:val="00B572B4"/>
    <w:rsid w:val="00B90996"/>
    <w:rsid w:val="00B94B7B"/>
    <w:rsid w:val="00BD4182"/>
    <w:rsid w:val="00BE5F0E"/>
    <w:rsid w:val="00C07B6C"/>
    <w:rsid w:val="00C26CB8"/>
    <w:rsid w:val="00C47858"/>
    <w:rsid w:val="00C77928"/>
    <w:rsid w:val="00C87DA8"/>
    <w:rsid w:val="00CD7C4D"/>
    <w:rsid w:val="00CF45F5"/>
    <w:rsid w:val="00D44B0A"/>
    <w:rsid w:val="00D63F44"/>
    <w:rsid w:val="00D74C44"/>
    <w:rsid w:val="00D86449"/>
    <w:rsid w:val="00DB26A7"/>
    <w:rsid w:val="00E2361A"/>
    <w:rsid w:val="00E506B8"/>
    <w:rsid w:val="00E724E3"/>
    <w:rsid w:val="00E76CAD"/>
    <w:rsid w:val="00E936AD"/>
    <w:rsid w:val="00E94B5F"/>
    <w:rsid w:val="00EA600E"/>
    <w:rsid w:val="00EE1DBD"/>
    <w:rsid w:val="00F243EF"/>
    <w:rsid w:val="00F46E1C"/>
    <w:rsid w:val="00F93582"/>
    <w:rsid w:val="00FF10E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A0FB67"/>
  <w15:chartTrackingRefBased/>
  <w15:docId w15:val="{8E59D2F7-C080-4241-83A4-17E74A583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18"/>
        <w:szCs w:val="18"/>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2" w:unhideWhenUsed="1" w:qFormat="1"/>
    <w:lsdException w:name="heading 7" w:semiHidden="1" w:uiPriority="2" w:unhideWhenUsed="1" w:qFormat="1"/>
    <w:lsdException w:name="heading 8" w:semiHidden="1" w:uiPriority="2" w:unhideWhenUsed="1" w:qFormat="1"/>
    <w:lsdException w:name="heading 9" w:semiHidden="1" w:uiPriority="2"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4"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B7E44"/>
    <w:pPr>
      <w:spacing w:after="0"/>
    </w:pPr>
    <w:rPr>
      <w:rFonts w:eastAsiaTheme="minorEastAsia"/>
      <w:color w:val="FFFFFF" w:themeColor="background1"/>
      <w:sz w:val="28"/>
      <w:szCs w:val="22"/>
    </w:rPr>
  </w:style>
  <w:style w:type="paragraph" w:styleId="berschrift1">
    <w:name w:val="heading 1"/>
    <w:basedOn w:val="Standard"/>
    <w:link w:val="berschrift1Zchn"/>
    <w:uiPriority w:val="2"/>
    <w:qFormat/>
    <w:rsid w:val="004B7E44"/>
    <w:pPr>
      <w:keepNext/>
      <w:outlineLvl w:val="0"/>
    </w:pPr>
    <w:rPr>
      <w:rFonts w:asciiTheme="majorHAnsi" w:eastAsia="Times New Roman" w:hAnsiTheme="majorHAnsi" w:cs="Times New Roman"/>
      <w:b/>
      <w:sz w:val="48"/>
      <w:szCs w:val="24"/>
    </w:rPr>
  </w:style>
  <w:style w:type="paragraph" w:styleId="berschrift2">
    <w:name w:val="heading 2"/>
    <w:basedOn w:val="Standard"/>
    <w:link w:val="berschrift2Zchn"/>
    <w:uiPriority w:val="2"/>
    <w:unhideWhenUsed/>
    <w:qFormat/>
    <w:rsid w:val="004B7E44"/>
    <w:pPr>
      <w:keepNext/>
      <w:spacing w:line="240" w:lineRule="auto"/>
      <w:outlineLvl w:val="1"/>
    </w:pPr>
    <w:rPr>
      <w:rFonts w:asciiTheme="majorHAnsi" w:eastAsia="Times New Roman" w:hAnsiTheme="majorHAnsi" w:cs="Times New Roman"/>
      <w:b/>
      <w:color w:val="auto"/>
      <w:sz w:val="52"/>
    </w:rPr>
  </w:style>
  <w:style w:type="paragraph" w:styleId="berschrift3">
    <w:name w:val="heading 3"/>
    <w:basedOn w:val="Standard"/>
    <w:link w:val="berschrift3Zchn"/>
    <w:uiPriority w:val="2"/>
    <w:unhideWhenUsed/>
    <w:qFormat/>
    <w:rsid w:val="004B7E44"/>
    <w:pPr>
      <w:spacing w:line="240" w:lineRule="auto"/>
      <w:outlineLvl w:val="2"/>
    </w:pPr>
    <w:rPr>
      <w:rFonts w:asciiTheme="majorHAnsi" w:eastAsia="Times New Roman" w:hAnsiTheme="majorHAnsi" w:cs="Times New Roman"/>
      <w:i/>
      <w:color w:val="auto"/>
      <w:sz w:val="24"/>
    </w:rPr>
  </w:style>
  <w:style w:type="paragraph" w:styleId="berschrift4">
    <w:name w:val="heading 4"/>
    <w:basedOn w:val="Standard"/>
    <w:link w:val="berschrift4Zchn"/>
    <w:uiPriority w:val="2"/>
    <w:unhideWhenUsed/>
    <w:qFormat/>
    <w:rsid w:val="004B7E44"/>
    <w:pPr>
      <w:keepNext/>
      <w:keepLines/>
      <w:spacing w:before="240" w:after="40" w:line="240" w:lineRule="auto"/>
      <w:outlineLvl w:val="3"/>
    </w:pPr>
    <w:rPr>
      <w:rFonts w:eastAsia="Times New Roman" w:cs="Times New Roman"/>
      <w:b/>
      <w:caps/>
      <w:color w:val="161718" w:themeColor="text1"/>
      <w:spacing w:val="20"/>
      <w:kern w:val="28"/>
      <w:sz w:val="24"/>
    </w:rPr>
  </w:style>
  <w:style w:type="paragraph" w:styleId="berschrift5">
    <w:name w:val="heading 5"/>
    <w:basedOn w:val="Standard"/>
    <w:next w:val="Standard"/>
    <w:link w:val="berschrift5Zchn"/>
    <w:uiPriority w:val="2"/>
    <w:semiHidden/>
    <w:unhideWhenUsed/>
    <w:qFormat/>
    <w:rsid w:val="005A718F"/>
    <w:pPr>
      <w:keepNext/>
      <w:keepLines/>
      <w:spacing w:line="240" w:lineRule="atLeast"/>
      <w:ind w:left="1440"/>
      <w:outlineLvl w:val="4"/>
    </w:pPr>
    <w:rPr>
      <w:rFonts w:eastAsia="Times New Roman" w:cs="Times New Roman"/>
      <w:spacing w:val="-4"/>
      <w:kern w:val="2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2"/>
    <w:rsid w:val="004B7E44"/>
    <w:rPr>
      <w:rFonts w:asciiTheme="majorHAnsi" w:eastAsia="Times New Roman" w:hAnsiTheme="majorHAnsi" w:cs="Times New Roman"/>
      <w:b/>
      <w:color w:val="FFFFFF" w:themeColor="background1"/>
      <w:sz w:val="48"/>
      <w:szCs w:val="24"/>
    </w:rPr>
  </w:style>
  <w:style w:type="paragraph" w:styleId="Titel">
    <w:name w:val="Title"/>
    <w:basedOn w:val="Standard"/>
    <w:link w:val="TitelZchn"/>
    <w:uiPriority w:val="1"/>
    <w:qFormat/>
    <w:rsid w:val="004B7E44"/>
    <w:pPr>
      <w:spacing w:line="240" w:lineRule="auto"/>
      <w:contextualSpacing/>
    </w:pPr>
    <w:rPr>
      <w:rFonts w:asciiTheme="majorHAnsi" w:eastAsia="Times New Roman" w:hAnsiTheme="majorHAnsi" w:cs="Times New Roman"/>
      <w:b/>
      <w:caps/>
      <w:sz w:val="100"/>
      <w:szCs w:val="40"/>
    </w:rPr>
  </w:style>
  <w:style w:type="character" w:customStyle="1" w:styleId="TitelZchn">
    <w:name w:val="Titel Zchn"/>
    <w:basedOn w:val="Absatz-Standardschriftart"/>
    <w:link w:val="Titel"/>
    <w:uiPriority w:val="1"/>
    <w:rsid w:val="004B7E44"/>
    <w:rPr>
      <w:rFonts w:asciiTheme="majorHAnsi" w:eastAsia="Times New Roman" w:hAnsiTheme="majorHAnsi" w:cs="Times New Roman"/>
      <w:b/>
      <w:caps/>
      <w:color w:val="FFFFFF" w:themeColor="background1"/>
      <w:sz w:val="100"/>
      <w:szCs w:val="40"/>
    </w:rPr>
  </w:style>
  <w:style w:type="paragraph" w:styleId="Untertitel">
    <w:name w:val="Subtitle"/>
    <w:basedOn w:val="Standard"/>
    <w:link w:val="UntertitelZchn"/>
    <w:uiPriority w:val="4"/>
    <w:qFormat/>
    <w:rsid w:val="00B94B7B"/>
    <w:pPr>
      <w:contextualSpacing/>
    </w:pPr>
    <w:rPr>
      <w:rFonts w:eastAsia="Times New Roman" w:cs="Times New Roman"/>
      <w:b/>
      <w:sz w:val="62"/>
    </w:rPr>
  </w:style>
  <w:style w:type="character" w:customStyle="1" w:styleId="UntertitelZchn">
    <w:name w:val="Untertitel Zchn"/>
    <w:basedOn w:val="Absatz-Standardschriftart"/>
    <w:link w:val="Untertitel"/>
    <w:uiPriority w:val="4"/>
    <w:rsid w:val="00B94B7B"/>
    <w:rPr>
      <w:rFonts w:eastAsia="Times New Roman" w:cs="Times New Roman"/>
      <w:b/>
      <w:color w:val="FFFFFF" w:themeColor="background1"/>
      <w:sz w:val="62"/>
      <w:szCs w:val="22"/>
    </w:rPr>
  </w:style>
  <w:style w:type="paragraph" w:styleId="KeinLeerraum">
    <w:name w:val="No Spacing"/>
    <w:uiPriority w:val="1"/>
    <w:unhideWhenUsed/>
    <w:qFormat/>
    <w:rsid w:val="005A718F"/>
    <w:pPr>
      <w:spacing w:after="0"/>
    </w:pPr>
    <w:rPr>
      <w:rFonts w:eastAsia="Times New Roman" w:cs="Times New Roman"/>
      <w:spacing w:val="10"/>
    </w:rPr>
  </w:style>
  <w:style w:type="character" w:customStyle="1" w:styleId="berschrift2Zchn">
    <w:name w:val="Überschrift 2 Zchn"/>
    <w:basedOn w:val="Absatz-Standardschriftart"/>
    <w:link w:val="berschrift2"/>
    <w:uiPriority w:val="2"/>
    <w:rsid w:val="004B7E44"/>
    <w:rPr>
      <w:rFonts w:asciiTheme="majorHAnsi" w:eastAsia="Times New Roman" w:hAnsiTheme="majorHAnsi" w:cs="Times New Roman"/>
      <w:b/>
      <w:sz w:val="52"/>
      <w:szCs w:val="22"/>
    </w:rPr>
  </w:style>
  <w:style w:type="character" w:customStyle="1" w:styleId="berschrift3Zchn">
    <w:name w:val="Überschrift 3 Zchn"/>
    <w:basedOn w:val="Absatz-Standardschriftart"/>
    <w:link w:val="berschrift3"/>
    <w:uiPriority w:val="2"/>
    <w:rsid w:val="004B7E44"/>
    <w:rPr>
      <w:rFonts w:asciiTheme="majorHAnsi" w:eastAsia="Times New Roman" w:hAnsiTheme="majorHAnsi" w:cs="Times New Roman"/>
      <w:i/>
      <w:sz w:val="24"/>
      <w:szCs w:val="22"/>
    </w:rPr>
  </w:style>
  <w:style w:type="character" w:customStyle="1" w:styleId="berschrift4Zchn">
    <w:name w:val="Überschrift 4 Zchn"/>
    <w:basedOn w:val="Absatz-Standardschriftart"/>
    <w:link w:val="berschrift4"/>
    <w:uiPriority w:val="2"/>
    <w:rsid w:val="004B7E44"/>
    <w:rPr>
      <w:rFonts w:eastAsia="Times New Roman" w:cs="Times New Roman"/>
      <w:b/>
      <w:caps/>
      <w:color w:val="161718" w:themeColor="text1"/>
      <w:spacing w:val="20"/>
      <w:kern w:val="28"/>
      <w:sz w:val="24"/>
      <w:szCs w:val="22"/>
    </w:rPr>
  </w:style>
  <w:style w:type="paragraph" w:customStyle="1" w:styleId="Kapitel">
    <w:name w:val="Kapitel"/>
    <w:basedOn w:val="Standard"/>
    <w:uiPriority w:val="5"/>
    <w:unhideWhenUsed/>
    <w:qFormat/>
    <w:rsid w:val="00E76CAD"/>
    <w:pPr>
      <w:spacing w:before="20"/>
    </w:pPr>
    <w:rPr>
      <w:rFonts w:asciiTheme="majorHAnsi" w:eastAsia="Times New Roman" w:hAnsiTheme="majorHAnsi" w:cs="Times New Roman"/>
      <w:caps/>
      <w:color w:val="63676C" w:themeColor="text1" w:themeTint="A6"/>
      <w:szCs w:val="17"/>
    </w:rPr>
  </w:style>
  <w:style w:type="character" w:customStyle="1" w:styleId="berschrift5Zchn">
    <w:name w:val="Überschrift 5 Zchn"/>
    <w:basedOn w:val="Absatz-Standardschriftart"/>
    <w:link w:val="berschrift5"/>
    <w:uiPriority w:val="2"/>
    <w:semiHidden/>
    <w:rsid w:val="005A718F"/>
    <w:rPr>
      <w:rFonts w:eastAsia="Times New Roman" w:cs="Times New Roman"/>
      <w:spacing w:val="-4"/>
      <w:kern w:val="28"/>
      <w:sz w:val="18"/>
      <w:szCs w:val="18"/>
    </w:rPr>
  </w:style>
  <w:style w:type="paragraph" w:styleId="Kopfzeile">
    <w:name w:val="header"/>
    <w:basedOn w:val="Standard"/>
    <w:link w:val="KopfzeileZchn"/>
    <w:uiPriority w:val="99"/>
    <w:unhideWhenUsed/>
    <w:rsid w:val="005A718F"/>
    <w:pPr>
      <w:spacing w:line="240" w:lineRule="auto"/>
    </w:pPr>
  </w:style>
  <w:style w:type="character" w:customStyle="1" w:styleId="KopfzeileZchn">
    <w:name w:val="Kopfzeile Zchn"/>
    <w:basedOn w:val="Absatz-Standardschriftart"/>
    <w:link w:val="Kopfzeile"/>
    <w:uiPriority w:val="99"/>
    <w:rsid w:val="005A718F"/>
  </w:style>
  <w:style w:type="paragraph" w:styleId="Fuzeile">
    <w:name w:val="footer"/>
    <w:basedOn w:val="Standard"/>
    <w:link w:val="FuzeileZchn"/>
    <w:uiPriority w:val="99"/>
    <w:unhideWhenUsed/>
    <w:rsid w:val="005A718F"/>
    <w:pPr>
      <w:spacing w:line="240" w:lineRule="auto"/>
      <w:jc w:val="center"/>
    </w:pPr>
  </w:style>
  <w:style w:type="character" w:customStyle="1" w:styleId="FuzeileZchn">
    <w:name w:val="Fußzeile Zchn"/>
    <w:basedOn w:val="Absatz-Standardschriftart"/>
    <w:link w:val="Fuzeile"/>
    <w:uiPriority w:val="99"/>
    <w:rsid w:val="005A718F"/>
  </w:style>
  <w:style w:type="character" w:styleId="Platzhaltertext">
    <w:name w:val="Placeholder Text"/>
    <w:basedOn w:val="Absatz-Standardschriftart"/>
    <w:uiPriority w:val="99"/>
    <w:semiHidden/>
    <w:rsid w:val="00945900"/>
    <w:rPr>
      <w:color w:val="808080"/>
    </w:rPr>
  </w:style>
  <w:style w:type="paragraph" w:styleId="Listenabsatz">
    <w:name w:val="List Paragraph"/>
    <w:basedOn w:val="Standard"/>
    <w:uiPriority w:val="34"/>
    <w:unhideWhenUsed/>
    <w:qFormat/>
    <w:rsid w:val="00F93582"/>
    <w:pPr>
      <w:ind w:left="720"/>
      <w:contextualSpacing/>
    </w:pPr>
  </w:style>
  <w:style w:type="character" w:styleId="Hyperlink">
    <w:name w:val="Hyperlink"/>
    <w:basedOn w:val="Absatz-Standardschriftart"/>
    <w:uiPriority w:val="99"/>
    <w:unhideWhenUsed/>
    <w:rsid w:val="00BE5F0E"/>
    <w:rPr>
      <w:color w:val="93C842" w:themeColor="hyperlink"/>
      <w:u w:val="single"/>
    </w:rPr>
  </w:style>
  <w:style w:type="character" w:styleId="NichtaufgelsteErwhnung">
    <w:name w:val="Unresolved Mention"/>
    <w:basedOn w:val="Absatz-Standardschriftart"/>
    <w:uiPriority w:val="99"/>
    <w:semiHidden/>
    <w:unhideWhenUsed/>
    <w:rsid w:val="00BE5F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webp"/><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gitea.iotxs.de/RainerWieland/FireNose"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cro\AppData\Local\Microsoft\Office\16.0\DTS\de-DE%7b777A022D-0B6B-431E-A24B-55F3F4113DB4%7d\%7b23D05E32-3C93-478C-A4A8-7734DF5AE57B%7dTF15d030a7-4d0a-4c1c-8a3e-3a7590a124ce92e02a48_win32-a26e3a4de291.dotx" TargetMode="External"/></Relationships>
</file>

<file path=word/theme/theme1.xml><?xml version="1.0" encoding="utf-8"?>
<a:theme xmlns:a="http://schemas.openxmlformats.org/drawingml/2006/main" name="Theme2">
  <a:themeElements>
    <a:clrScheme name="Custom 51">
      <a:dk1>
        <a:srgbClr val="161718"/>
      </a:dk1>
      <a:lt1>
        <a:srgbClr val="FFFFFF"/>
      </a:lt1>
      <a:dk2>
        <a:srgbClr val="282660"/>
      </a:dk2>
      <a:lt2>
        <a:srgbClr val="E6E7E8"/>
      </a:lt2>
      <a:accent1>
        <a:srgbClr val="A4063E"/>
      </a:accent1>
      <a:accent2>
        <a:srgbClr val="93C842"/>
      </a:accent2>
      <a:accent3>
        <a:srgbClr val="1D7D74"/>
      </a:accent3>
      <a:accent4>
        <a:srgbClr val="B50745"/>
      </a:accent4>
      <a:accent5>
        <a:srgbClr val="93C842"/>
      </a:accent5>
      <a:accent6>
        <a:srgbClr val="A4063E"/>
      </a:accent6>
      <a:hlink>
        <a:srgbClr val="93C842"/>
      </a:hlink>
      <a:folHlink>
        <a:srgbClr val="93C842"/>
      </a:folHlink>
    </a:clrScheme>
    <a:fontScheme name="Custom 18">
      <a:majorFont>
        <a:latin typeface="Franklin Gothic Book"/>
        <a:ea typeface=""/>
        <a:cs typeface=""/>
      </a:majorFont>
      <a:minorFont>
        <a:latin typeface="Microsoft Sans Serif"/>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{23D05E32-3C93-478C-A4A8-7734DF5AE57B}TF15d030a7-4d0a-4c1c-8a3e-3a7590a124ce92e02a48_win32-a26e3a4de291.dotx</Template>
  <TotalTime>0</TotalTime>
  <Pages>6</Pages>
  <Words>563</Words>
  <Characters>3552</Characters>
  <Application>Microsoft Office Word</Application>
  <DocSecurity>0</DocSecurity>
  <Lines>29</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Rainer Wieland</dc:creator>
  <cp:keywords/>
  <dc:description/>
  <cp:lastModifiedBy>Rainer Wieland</cp:lastModifiedBy>
  <cp:revision>7</cp:revision>
  <dcterms:created xsi:type="dcterms:W3CDTF">2025-11-04T09:44:00Z</dcterms:created>
  <dcterms:modified xsi:type="dcterms:W3CDTF">2025-11-04T09:49:00Z</dcterms:modified>
</cp:coreProperties>
</file>